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ind w:left="0" w:firstLine="0"/>
        <w:rPr>
          <w:b w:val="1"/>
          <w:sz w:val="32"/>
          <w:szCs w:val="32"/>
          <w:u w:val="single"/>
        </w:rPr>
      </w:pPr>
      <w:r w:rsidDel="00000000" w:rsidR="00000000" w:rsidRPr="00000000">
        <w:rPr>
          <w:b w:val="1"/>
          <w:sz w:val="32"/>
          <w:szCs w:val="32"/>
          <w:u w:val="single"/>
          <w:rtl w:val="0"/>
        </w:rPr>
        <w:t xml:space="preserve">GESTIÓN DE RECURSOS HUMANOS (2º AFA)</w:t>
      </w:r>
    </w:p>
    <w:p w:rsidR="00000000" w:rsidDel="00000000" w:rsidP="00000000" w:rsidRDefault="00000000" w:rsidRPr="00000000" w14:paraId="00000002">
      <w:pPr>
        <w:spacing w:after="0" w:lineRule="auto"/>
        <w:ind w:left="0" w:firstLine="0"/>
        <w:rPr/>
      </w:pPr>
      <w:r w:rsidDel="00000000" w:rsidR="00000000" w:rsidRPr="00000000">
        <w:rPr>
          <w:rtl w:val="0"/>
        </w:rPr>
      </w:r>
    </w:p>
    <w:p w:rsidR="00000000" w:rsidDel="00000000" w:rsidP="00000000" w:rsidRDefault="00000000" w:rsidRPr="00000000" w14:paraId="00000003">
      <w:pPr>
        <w:spacing w:after="0" w:lineRule="auto"/>
        <w:ind w:left="0" w:firstLine="0"/>
        <w:rPr>
          <w:b w:val="1"/>
          <w:sz w:val="28"/>
          <w:szCs w:val="28"/>
          <w:u w:val="single"/>
        </w:rPr>
      </w:pPr>
      <w:r w:rsidDel="00000000" w:rsidR="00000000" w:rsidRPr="00000000">
        <w:rPr>
          <w:b w:val="1"/>
          <w:sz w:val="28"/>
          <w:szCs w:val="28"/>
          <w:u w:val="single"/>
          <w:rtl w:val="0"/>
        </w:rPr>
        <w:t xml:space="preserve">CRITERIOS DE EVALUACIÓN</w:t>
      </w:r>
    </w:p>
    <w:p w:rsidR="00000000" w:rsidDel="00000000" w:rsidP="00000000" w:rsidRDefault="00000000" w:rsidRPr="00000000" w14:paraId="00000004">
      <w:pPr>
        <w:spacing w:after="0" w:lineRule="auto"/>
        <w:ind w:left="0" w:firstLine="0"/>
        <w:rPr/>
      </w:pPr>
      <w:r w:rsidDel="00000000" w:rsidR="00000000" w:rsidRPr="00000000">
        <w:rPr>
          <w:rtl w:val="0"/>
        </w:rPr>
      </w:r>
    </w:p>
    <w:tbl>
      <w:tblPr>
        <w:tblStyle w:val="Table1"/>
        <w:tblW w:w="932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79"/>
        <w:gridCol w:w="1417"/>
        <w:gridCol w:w="1826"/>
        <w:tblGridChange w:id="0">
          <w:tblGrid>
            <w:gridCol w:w="6079"/>
            <w:gridCol w:w="1417"/>
            <w:gridCol w:w="1826"/>
          </w:tblGrid>
        </w:tblGridChange>
      </w:tblGrid>
      <w:tr>
        <w:trPr>
          <w:cantSplit w:val="0"/>
          <w:tblHeader w:val="0"/>
        </w:trPr>
        <w:tc>
          <w:tcPr>
            <w:shd w:fill="b8cce4" w:val="clear"/>
          </w:tcPr>
          <w:p w:rsidR="00000000" w:rsidDel="00000000" w:rsidP="00000000" w:rsidRDefault="00000000" w:rsidRPr="00000000" w14:paraId="00000005">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006">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008">
            <w:pPr>
              <w:ind w:left="0" w:firstLine="0"/>
              <w:rPr>
                <w:b w:val="1"/>
              </w:rPr>
            </w:pPr>
            <w:r w:rsidDel="00000000" w:rsidR="00000000" w:rsidRPr="00000000">
              <w:rPr>
                <w:b w:val="1"/>
                <w:rtl w:val="0"/>
              </w:rPr>
              <w:t xml:space="preserve">1. Gestiona la documentación que genera el proceso de contratación, aplicando la normativa vigente.</w:t>
            </w:r>
          </w:p>
        </w:tc>
        <w:tc>
          <w:tcPr>
            <w:gridSpan w:val="2"/>
            <w:vAlign w:val="center"/>
          </w:tcPr>
          <w:p w:rsidR="00000000" w:rsidDel="00000000" w:rsidP="00000000" w:rsidRDefault="00000000" w:rsidRPr="00000000" w14:paraId="00000009">
            <w:pPr>
              <w:ind w:left="0" w:firstLine="0"/>
              <w:jc w:val="center"/>
              <w:rPr/>
            </w:pPr>
            <w:r w:rsidDel="00000000" w:rsidR="00000000" w:rsidRPr="00000000">
              <w:rPr>
                <w:rtl w:val="0"/>
              </w:rPr>
              <w:t xml:space="preserve">25%</w:t>
            </w:r>
          </w:p>
        </w:tc>
      </w:tr>
      <w:tr>
        <w:trPr>
          <w:cantSplit w:val="0"/>
          <w:tblHeader w:val="0"/>
        </w:trPr>
        <w:tc>
          <w:tcPr>
            <w:shd w:fill="b8cce4" w:val="clear"/>
            <w:vAlign w:val="center"/>
          </w:tcPr>
          <w:p w:rsidR="00000000" w:rsidDel="00000000" w:rsidP="00000000" w:rsidRDefault="00000000" w:rsidRPr="00000000" w14:paraId="0000000B">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00C">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00D">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00E">
            <w:pPr>
              <w:ind w:left="0" w:firstLine="0"/>
              <w:rPr/>
            </w:pPr>
            <w:r w:rsidDel="00000000" w:rsidR="00000000" w:rsidRPr="00000000">
              <w:rPr>
                <w:rtl w:val="0"/>
              </w:rPr>
              <w:t xml:space="preserve">a) Se ha seleccionado la normativa que regula la contratación laboral.</w:t>
            </w:r>
          </w:p>
        </w:tc>
        <w:tc>
          <w:tcPr>
            <w:vAlign w:val="center"/>
          </w:tcPr>
          <w:p w:rsidR="00000000" w:rsidDel="00000000" w:rsidP="00000000" w:rsidRDefault="00000000" w:rsidRPr="00000000" w14:paraId="0000000F">
            <w:pPr>
              <w:ind w:left="0" w:firstLine="0"/>
              <w:jc w:val="center"/>
              <w:rPr/>
            </w:pPr>
            <w:r w:rsidDel="00000000" w:rsidR="00000000" w:rsidRPr="00000000">
              <w:rPr>
                <w:rtl w:val="0"/>
              </w:rPr>
              <w:t xml:space="preserve">11,11%</w:t>
            </w:r>
          </w:p>
        </w:tc>
        <w:tc>
          <w:tcPr>
            <w:vMerge w:val="restart"/>
            <w:vAlign w:val="center"/>
          </w:tcPr>
          <w:p w:rsidR="00000000" w:rsidDel="00000000" w:rsidP="00000000" w:rsidRDefault="00000000" w:rsidRPr="00000000" w14:paraId="00000010">
            <w:pPr>
              <w:ind w:left="176" w:firstLine="0"/>
              <w:jc w:val="center"/>
              <w:rPr/>
            </w:pPr>
            <w:r w:rsidDel="00000000" w:rsidR="00000000" w:rsidRPr="00000000">
              <w:rPr>
                <w:rtl w:val="0"/>
              </w:rPr>
              <w:t xml:space="preserve">Actividades Evaluables.</w:t>
            </w:r>
          </w:p>
          <w:p w:rsidR="00000000" w:rsidDel="00000000" w:rsidP="00000000" w:rsidRDefault="00000000" w:rsidRPr="00000000" w14:paraId="00000011">
            <w:pPr>
              <w:ind w:left="176" w:firstLine="0"/>
              <w:jc w:val="center"/>
              <w:rPr/>
            </w:pPr>
            <w:r w:rsidDel="00000000" w:rsidR="00000000" w:rsidRPr="00000000">
              <w:rPr>
                <w:rtl w:val="0"/>
              </w:rPr>
              <w:t xml:space="preserve">Test.</w:t>
            </w:r>
          </w:p>
          <w:p w:rsidR="00000000" w:rsidDel="00000000" w:rsidP="00000000" w:rsidRDefault="00000000" w:rsidRPr="00000000" w14:paraId="00000012">
            <w:pPr>
              <w:ind w:left="176" w:firstLine="0"/>
              <w:jc w:val="center"/>
              <w:rPr/>
            </w:pPr>
            <w:r w:rsidDel="00000000" w:rsidR="00000000" w:rsidRPr="00000000">
              <w:rPr>
                <w:rtl w:val="0"/>
              </w:rPr>
              <w:t xml:space="preserve">Prueba escrita.</w:t>
            </w:r>
          </w:p>
          <w:p w:rsidR="00000000" w:rsidDel="00000000" w:rsidP="00000000" w:rsidRDefault="00000000" w:rsidRPr="00000000" w14:paraId="00000013">
            <w:pPr>
              <w:ind w:left="0" w:firstLine="0"/>
              <w:jc w:val="center"/>
              <w:rPr/>
            </w:pPr>
            <w:r w:rsidDel="00000000" w:rsidR="00000000" w:rsidRPr="00000000">
              <w:rPr>
                <w:rtl w:val="0"/>
              </w:rPr>
              <w:t xml:space="preserve">Trabajos.</w:t>
            </w:r>
          </w:p>
        </w:tc>
      </w:tr>
      <w:tr>
        <w:trPr>
          <w:cantSplit w:val="0"/>
          <w:tblHeader w:val="0"/>
        </w:trPr>
        <w:tc>
          <w:tcPr>
            <w:vAlign w:val="center"/>
          </w:tcPr>
          <w:p w:rsidR="00000000" w:rsidDel="00000000" w:rsidP="00000000" w:rsidRDefault="00000000" w:rsidRPr="00000000" w14:paraId="00000014">
            <w:pPr>
              <w:ind w:left="0" w:firstLine="0"/>
              <w:rPr/>
            </w:pPr>
            <w:r w:rsidDel="00000000" w:rsidR="00000000" w:rsidRPr="00000000">
              <w:rPr>
                <w:rtl w:val="0"/>
              </w:rPr>
              <w:t xml:space="preserve">b) Se han identificado las fases del proceso de contratación.</w:t>
            </w:r>
          </w:p>
        </w:tc>
        <w:tc>
          <w:tcPr>
            <w:vAlign w:val="center"/>
          </w:tcPr>
          <w:p w:rsidR="00000000" w:rsidDel="00000000" w:rsidP="00000000" w:rsidRDefault="00000000" w:rsidRPr="00000000" w14:paraId="00000015">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7">
            <w:pPr>
              <w:ind w:left="0" w:firstLine="0"/>
              <w:rPr/>
            </w:pPr>
            <w:r w:rsidDel="00000000" w:rsidR="00000000" w:rsidRPr="00000000">
              <w:rPr>
                <w:rtl w:val="0"/>
              </w:rPr>
              <w:t xml:space="preserve">c) Se han interpretado las funciones de los organismos públicos que intervienen en el proceso de contratación.</w:t>
            </w:r>
          </w:p>
        </w:tc>
        <w:tc>
          <w:tcPr>
            <w:vAlign w:val="center"/>
          </w:tcPr>
          <w:p w:rsidR="00000000" w:rsidDel="00000000" w:rsidP="00000000" w:rsidRDefault="00000000" w:rsidRPr="00000000" w14:paraId="00000018">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A">
            <w:pPr>
              <w:ind w:left="0" w:firstLine="0"/>
              <w:rPr/>
            </w:pPr>
            <w:r w:rsidDel="00000000" w:rsidR="00000000" w:rsidRPr="00000000">
              <w:rPr>
                <w:rtl w:val="0"/>
              </w:rPr>
              <w:t xml:space="preserve">d) Se han determinado las distintas modalidades de contratación laboral vigentes y sus elementos, aplicables a cada colectivo.</w:t>
            </w:r>
          </w:p>
        </w:tc>
        <w:tc>
          <w:tcPr>
            <w:vAlign w:val="center"/>
          </w:tcPr>
          <w:p w:rsidR="00000000" w:rsidDel="00000000" w:rsidP="00000000" w:rsidRDefault="00000000" w:rsidRPr="00000000" w14:paraId="0000001B">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D">
            <w:pPr>
              <w:ind w:left="0" w:firstLine="0"/>
              <w:rPr/>
            </w:pPr>
            <w:r w:rsidDel="00000000" w:rsidR="00000000" w:rsidRPr="00000000">
              <w:rPr>
                <w:rtl w:val="0"/>
              </w:rPr>
              <w:t xml:space="preserve">e) Se ha propuesto la modalidad de contrato más adecuada a las necesidades del puesto de trabajo y a las características de empresas y trabajadores.</w:t>
            </w:r>
          </w:p>
        </w:tc>
        <w:tc>
          <w:tcPr>
            <w:vAlign w:val="center"/>
          </w:tcPr>
          <w:p w:rsidR="00000000" w:rsidDel="00000000" w:rsidP="00000000" w:rsidRDefault="00000000" w:rsidRPr="00000000" w14:paraId="0000001E">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0">
            <w:pPr>
              <w:ind w:left="0" w:firstLine="0"/>
              <w:rPr/>
            </w:pPr>
            <w:r w:rsidDel="00000000" w:rsidR="00000000" w:rsidRPr="00000000">
              <w:rPr>
                <w:rtl w:val="0"/>
              </w:rPr>
              <w:t xml:space="preserve">f) Se han especificado las funciones de los convenios colectivos y las variables que regulan con relación a la contratación laboral.</w:t>
            </w:r>
          </w:p>
        </w:tc>
        <w:tc>
          <w:tcPr>
            <w:vAlign w:val="center"/>
          </w:tcPr>
          <w:p w:rsidR="00000000" w:rsidDel="00000000" w:rsidP="00000000" w:rsidRDefault="00000000" w:rsidRPr="00000000" w14:paraId="00000021">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3">
            <w:pPr>
              <w:ind w:left="0" w:firstLine="0"/>
              <w:rPr/>
            </w:pPr>
            <w:r w:rsidDel="00000000" w:rsidR="00000000" w:rsidRPr="00000000">
              <w:rPr>
                <w:rtl w:val="0"/>
              </w:rPr>
              <w:t xml:space="preserve">g) Se ha cumplimentado la documentación que se genera en cada una de las fases del proceso de contratación.</w:t>
            </w:r>
          </w:p>
        </w:tc>
        <w:tc>
          <w:tcPr>
            <w:vAlign w:val="center"/>
          </w:tcPr>
          <w:p w:rsidR="00000000" w:rsidDel="00000000" w:rsidP="00000000" w:rsidRDefault="00000000" w:rsidRPr="00000000" w14:paraId="00000024">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6">
            <w:pPr>
              <w:ind w:left="0" w:firstLine="0"/>
              <w:rPr/>
            </w:pPr>
            <w:r w:rsidDel="00000000" w:rsidR="00000000" w:rsidRPr="00000000">
              <w:rPr>
                <w:rtl w:val="0"/>
              </w:rPr>
              <w:t xml:space="preserve">h) Se han reconocido las vías de comunicación convencionales y telemáticas con las personas y organismos oficiales que intervienen en el proceso de contratación.</w:t>
            </w:r>
          </w:p>
        </w:tc>
        <w:tc>
          <w:tcPr>
            <w:vAlign w:val="center"/>
          </w:tcPr>
          <w:p w:rsidR="00000000" w:rsidDel="00000000" w:rsidP="00000000" w:rsidRDefault="00000000" w:rsidRPr="00000000" w14:paraId="00000027">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9">
            <w:pPr>
              <w:ind w:left="0" w:firstLine="0"/>
              <w:rPr/>
            </w:pPr>
            <w:r w:rsidDel="00000000" w:rsidR="00000000" w:rsidRPr="00000000">
              <w:rPr>
                <w:rtl w:val="0"/>
              </w:rPr>
              <w:t xml:space="preserve">i) Se han empleado programas informáticos específicos para la confección, registro y archivo de la información y documentación relevante en el proceso de contratación.</w:t>
            </w:r>
          </w:p>
        </w:tc>
        <w:tc>
          <w:tcPr>
            <w:vAlign w:val="center"/>
          </w:tcPr>
          <w:p w:rsidR="00000000" w:rsidDel="00000000" w:rsidP="00000000" w:rsidRDefault="00000000" w:rsidRPr="00000000" w14:paraId="0000002A">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2C">
      <w:pPr>
        <w:spacing w:after="0" w:lineRule="auto"/>
        <w:ind w:left="0" w:firstLine="0"/>
        <w:rPr/>
      </w:pPr>
      <w:r w:rsidDel="00000000" w:rsidR="00000000" w:rsidRPr="00000000">
        <w:rPr>
          <w:rtl w:val="0"/>
        </w:rPr>
      </w:r>
    </w:p>
    <w:tbl>
      <w:tblPr>
        <w:tblStyle w:val="Table2"/>
        <w:tblW w:w="932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65"/>
        <w:gridCol w:w="1417"/>
        <w:gridCol w:w="1840"/>
        <w:tblGridChange w:id="0">
          <w:tblGrid>
            <w:gridCol w:w="6065"/>
            <w:gridCol w:w="1417"/>
            <w:gridCol w:w="1840"/>
          </w:tblGrid>
        </w:tblGridChange>
      </w:tblGrid>
      <w:tr>
        <w:trPr>
          <w:cantSplit w:val="0"/>
          <w:tblHeader w:val="0"/>
        </w:trPr>
        <w:tc>
          <w:tcPr>
            <w:shd w:fill="b8cce4" w:val="clear"/>
          </w:tcPr>
          <w:p w:rsidR="00000000" w:rsidDel="00000000" w:rsidP="00000000" w:rsidRDefault="00000000" w:rsidRPr="00000000" w14:paraId="0000002D">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02E">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030">
            <w:pPr>
              <w:ind w:left="0" w:firstLine="0"/>
              <w:rPr>
                <w:b w:val="1"/>
              </w:rPr>
            </w:pPr>
            <w:r w:rsidDel="00000000" w:rsidR="00000000" w:rsidRPr="00000000">
              <w:rPr>
                <w:b w:val="1"/>
                <w:rtl w:val="0"/>
              </w:rPr>
              <w:t xml:space="preserve">2. Programa las tareas administrativas correspondientes a la modificación, suspensión y extinción del contrato, aplicando la normativa vigente y cumplimentando la documentación aparejada.</w:t>
            </w:r>
          </w:p>
        </w:tc>
        <w:tc>
          <w:tcPr>
            <w:gridSpan w:val="2"/>
            <w:vAlign w:val="center"/>
          </w:tcPr>
          <w:p w:rsidR="00000000" w:rsidDel="00000000" w:rsidP="00000000" w:rsidRDefault="00000000" w:rsidRPr="00000000" w14:paraId="00000031">
            <w:pPr>
              <w:ind w:left="0" w:firstLine="0"/>
              <w:jc w:val="center"/>
              <w:rPr/>
            </w:pPr>
            <w:r w:rsidDel="00000000" w:rsidR="00000000" w:rsidRPr="00000000">
              <w:rPr>
                <w:rtl w:val="0"/>
              </w:rPr>
              <w:t xml:space="preserve">25%</w:t>
            </w:r>
          </w:p>
        </w:tc>
      </w:tr>
      <w:tr>
        <w:trPr>
          <w:cantSplit w:val="0"/>
          <w:tblHeader w:val="0"/>
        </w:trPr>
        <w:tc>
          <w:tcPr>
            <w:shd w:fill="b8cce4" w:val="clear"/>
            <w:vAlign w:val="center"/>
          </w:tcPr>
          <w:p w:rsidR="00000000" w:rsidDel="00000000" w:rsidP="00000000" w:rsidRDefault="00000000" w:rsidRPr="00000000" w14:paraId="00000033">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034">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035">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036">
            <w:pPr>
              <w:ind w:left="0" w:firstLine="0"/>
              <w:rPr/>
            </w:pPr>
            <w:r w:rsidDel="00000000" w:rsidR="00000000" w:rsidRPr="00000000">
              <w:rPr>
                <w:rtl w:val="0"/>
              </w:rPr>
              <w:t xml:space="preserve">a) Se ha seleccionado la normativa en vigor que regula la modificación, suspensión y extinción del contrato de trabajo.</w:t>
            </w:r>
          </w:p>
        </w:tc>
        <w:tc>
          <w:tcPr>
            <w:vAlign w:val="center"/>
          </w:tcPr>
          <w:p w:rsidR="00000000" w:rsidDel="00000000" w:rsidP="00000000" w:rsidRDefault="00000000" w:rsidRPr="00000000" w14:paraId="00000037">
            <w:pPr>
              <w:ind w:left="0" w:firstLine="0"/>
              <w:jc w:val="center"/>
              <w:rPr/>
            </w:pPr>
            <w:r w:rsidDel="00000000" w:rsidR="00000000" w:rsidRPr="00000000">
              <w:rPr>
                <w:rtl w:val="0"/>
              </w:rPr>
              <w:t xml:space="preserve">16,67% </w:t>
            </w:r>
          </w:p>
        </w:tc>
        <w:tc>
          <w:tcPr>
            <w:vMerge w:val="restart"/>
            <w:vAlign w:val="center"/>
          </w:tcPr>
          <w:p w:rsidR="00000000" w:rsidDel="00000000" w:rsidP="00000000" w:rsidRDefault="00000000" w:rsidRPr="00000000" w14:paraId="00000038">
            <w:pPr>
              <w:ind w:left="0" w:firstLine="0"/>
              <w:jc w:val="center"/>
              <w:rPr/>
            </w:pPr>
            <w:r w:rsidDel="00000000" w:rsidR="00000000" w:rsidRPr="00000000">
              <w:rPr>
                <w:rtl w:val="0"/>
              </w:rPr>
              <w:t xml:space="preserve">Actividades Evaluables.</w:t>
            </w:r>
          </w:p>
          <w:p w:rsidR="00000000" w:rsidDel="00000000" w:rsidP="00000000" w:rsidRDefault="00000000" w:rsidRPr="00000000" w14:paraId="00000039">
            <w:pPr>
              <w:ind w:left="0" w:firstLine="0"/>
              <w:jc w:val="center"/>
              <w:rPr/>
            </w:pPr>
            <w:r w:rsidDel="00000000" w:rsidR="00000000" w:rsidRPr="00000000">
              <w:rPr>
                <w:rtl w:val="0"/>
              </w:rPr>
              <w:t xml:space="preserve">Test.</w:t>
            </w:r>
          </w:p>
          <w:p w:rsidR="00000000" w:rsidDel="00000000" w:rsidP="00000000" w:rsidRDefault="00000000" w:rsidRPr="00000000" w14:paraId="0000003A">
            <w:pPr>
              <w:ind w:left="0" w:firstLine="0"/>
              <w:jc w:val="center"/>
              <w:rPr/>
            </w:pPr>
            <w:r w:rsidDel="00000000" w:rsidR="00000000" w:rsidRPr="00000000">
              <w:rPr>
                <w:rtl w:val="0"/>
              </w:rPr>
              <w:t xml:space="preserve">Prueba escrita.</w:t>
            </w:r>
          </w:p>
          <w:p w:rsidR="00000000" w:rsidDel="00000000" w:rsidP="00000000" w:rsidRDefault="00000000" w:rsidRPr="00000000" w14:paraId="0000003B">
            <w:pPr>
              <w:ind w:left="0" w:firstLine="0"/>
              <w:jc w:val="center"/>
              <w:rPr/>
            </w:pPr>
            <w:r w:rsidDel="00000000" w:rsidR="00000000" w:rsidRPr="00000000">
              <w:rPr>
                <w:rtl w:val="0"/>
              </w:rPr>
              <w:t xml:space="preserve">Trabajos.</w:t>
            </w:r>
          </w:p>
        </w:tc>
      </w:tr>
      <w:tr>
        <w:trPr>
          <w:cantSplit w:val="0"/>
          <w:tblHeader w:val="0"/>
        </w:trPr>
        <w:tc>
          <w:tcPr>
            <w:vAlign w:val="center"/>
          </w:tcPr>
          <w:p w:rsidR="00000000" w:rsidDel="00000000" w:rsidP="00000000" w:rsidRDefault="00000000" w:rsidRPr="00000000" w14:paraId="0000003C">
            <w:pPr>
              <w:ind w:left="0" w:firstLine="0"/>
              <w:rPr/>
            </w:pPr>
            <w:r w:rsidDel="00000000" w:rsidR="00000000" w:rsidRPr="00000000">
              <w:rPr>
                <w:rtl w:val="0"/>
              </w:rPr>
              <w:t xml:space="preserve">b) Se han efectuado los cálculos sobre los conceptos retributivos derivados de las situaciones de modificación, suspensión y extinción del contrato de trabajo.</w:t>
            </w:r>
          </w:p>
        </w:tc>
        <w:tc>
          <w:tcPr>
            <w:vAlign w:val="center"/>
          </w:tcPr>
          <w:p w:rsidR="00000000" w:rsidDel="00000000" w:rsidP="00000000" w:rsidRDefault="00000000" w:rsidRPr="00000000" w14:paraId="0000003D">
            <w:pPr>
              <w:ind w:left="0" w:firstLine="0"/>
              <w:jc w:val="center"/>
              <w:rPr/>
            </w:pPr>
            <w:r w:rsidDel="00000000" w:rsidR="00000000" w:rsidRPr="00000000">
              <w:rPr>
                <w:rtl w:val="0"/>
              </w:rPr>
              <w:t xml:space="preserve">16,67%</w:t>
            </w:r>
          </w:p>
        </w:tc>
        <w:tc>
          <w:tcPr>
            <w:vMerge w:val="continue"/>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F">
            <w:pPr>
              <w:ind w:left="0" w:firstLine="0"/>
              <w:rPr/>
            </w:pPr>
            <w:r w:rsidDel="00000000" w:rsidR="00000000" w:rsidRPr="00000000">
              <w:rPr>
                <w:rtl w:val="0"/>
              </w:rPr>
              <w:t xml:space="preserve">c) Se ha identificado y cumplimentado la documentación que se genera en los procesos de modificación, suspensión y extinción del contrato de trabajo.</w:t>
            </w:r>
          </w:p>
        </w:tc>
        <w:tc>
          <w:tcPr>
            <w:vAlign w:val="center"/>
          </w:tcPr>
          <w:p w:rsidR="00000000" w:rsidDel="00000000" w:rsidP="00000000" w:rsidRDefault="00000000" w:rsidRPr="00000000" w14:paraId="00000040">
            <w:pPr>
              <w:ind w:left="0" w:firstLine="0"/>
              <w:jc w:val="center"/>
              <w:rPr/>
            </w:pPr>
            <w:r w:rsidDel="00000000" w:rsidR="00000000" w:rsidRPr="00000000">
              <w:rPr>
                <w:rtl w:val="0"/>
              </w:rPr>
              <w:t xml:space="preserve">16,67%</w:t>
            </w:r>
          </w:p>
        </w:tc>
        <w:tc>
          <w:tcPr>
            <w:vMerge w:val="continue"/>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2">
            <w:pPr>
              <w:ind w:left="0" w:firstLine="0"/>
              <w:rPr/>
            </w:pPr>
            <w:r w:rsidDel="00000000" w:rsidR="00000000" w:rsidRPr="00000000">
              <w:rPr>
                <w:rtl w:val="0"/>
              </w:rPr>
              <w:t xml:space="preserve">d) Se han reconocido las vías de comunicación, convencionales y telemáticas, con las personas y organismos oficiales implicadas en un proceso de modificación, suspensión o extinción de contrato de trabajo.</w:t>
            </w:r>
          </w:p>
        </w:tc>
        <w:tc>
          <w:tcPr>
            <w:vAlign w:val="center"/>
          </w:tcPr>
          <w:p w:rsidR="00000000" w:rsidDel="00000000" w:rsidP="00000000" w:rsidRDefault="00000000" w:rsidRPr="00000000" w14:paraId="00000043">
            <w:pPr>
              <w:ind w:left="0" w:firstLine="0"/>
              <w:jc w:val="center"/>
              <w:rPr/>
            </w:pPr>
            <w:r w:rsidDel="00000000" w:rsidR="00000000" w:rsidRPr="00000000">
              <w:rPr>
                <w:rtl w:val="0"/>
              </w:rPr>
              <w:t xml:space="preserve">16,67%</w:t>
            </w:r>
          </w:p>
        </w:tc>
        <w:tc>
          <w:tcPr>
            <w:vMerge w:val="continue"/>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5">
            <w:pPr>
              <w:ind w:left="0" w:firstLine="0"/>
              <w:rPr/>
            </w:pPr>
            <w:r w:rsidDel="00000000" w:rsidR="00000000" w:rsidRPr="00000000">
              <w:rPr>
                <w:rtl w:val="0"/>
              </w:rPr>
              <w:t xml:space="preserve">e) Se ha comunicado, en tiempo y forma, a los trabajadores los cambios producidos por la modificación, suspensión o extinción del contrato laboral.</w:t>
            </w:r>
          </w:p>
        </w:tc>
        <w:tc>
          <w:tcPr>
            <w:vAlign w:val="center"/>
          </w:tcPr>
          <w:p w:rsidR="00000000" w:rsidDel="00000000" w:rsidP="00000000" w:rsidRDefault="00000000" w:rsidRPr="00000000" w14:paraId="00000046">
            <w:pPr>
              <w:ind w:left="0" w:firstLine="0"/>
              <w:jc w:val="center"/>
              <w:rPr/>
            </w:pPr>
            <w:r w:rsidDel="00000000" w:rsidR="00000000" w:rsidRPr="00000000">
              <w:rPr>
                <w:rtl w:val="0"/>
              </w:rPr>
              <w:t xml:space="preserve">16,67%</w:t>
            </w:r>
          </w:p>
        </w:tc>
        <w:tc>
          <w:tcPr>
            <w:vMerge w:val="continue"/>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8">
            <w:pPr>
              <w:ind w:left="0" w:firstLine="0"/>
              <w:rPr/>
            </w:pPr>
            <w:r w:rsidDel="00000000" w:rsidR="00000000" w:rsidRPr="00000000">
              <w:rPr>
                <w:rtl w:val="0"/>
              </w:rPr>
              <w:t xml:space="preserve">f) Se han empleado programas informáticos específicos para la confección, registro y archivo de la información y documentación relevante en el proceso de modificación, suspensión o extinción de contrato de trabajo.</w:t>
            </w:r>
          </w:p>
        </w:tc>
        <w:tc>
          <w:tcPr>
            <w:vAlign w:val="center"/>
          </w:tcPr>
          <w:p w:rsidR="00000000" w:rsidDel="00000000" w:rsidP="00000000" w:rsidRDefault="00000000" w:rsidRPr="00000000" w14:paraId="00000049">
            <w:pPr>
              <w:ind w:left="0" w:firstLine="0"/>
              <w:jc w:val="center"/>
              <w:rPr/>
            </w:pPr>
            <w:r w:rsidDel="00000000" w:rsidR="00000000" w:rsidRPr="00000000">
              <w:rPr>
                <w:rtl w:val="0"/>
              </w:rPr>
              <w:t xml:space="preserve">16,67%</w:t>
            </w:r>
          </w:p>
        </w:tc>
        <w:tc>
          <w:tcPr>
            <w:vMerge w:val="continue"/>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4B">
      <w:pPr>
        <w:spacing w:after="0" w:lineRule="auto"/>
        <w:ind w:left="0" w:firstLine="0"/>
        <w:rPr/>
      </w:pPr>
      <w:r w:rsidDel="00000000" w:rsidR="00000000" w:rsidRPr="00000000">
        <w:rPr>
          <w:rtl w:val="0"/>
        </w:rPr>
      </w:r>
    </w:p>
    <w:tbl>
      <w:tblPr>
        <w:tblStyle w:val="Table3"/>
        <w:tblW w:w="932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65"/>
        <w:gridCol w:w="1417"/>
        <w:gridCol w:w="1840"/>
        <w:tblGridChange w:id="0">
          <w:tblGrid>
            <w:gridCol w:w="6065"/>
            <w:gridCol w:w="1417"/>
            <w:gridCol w:w="1840"/>
          </w:tblGrid>
        </w:tblGridChange>
      </w:tblGrid>
      <w:tr>
        <w:trPr>
          <w:cantSplit w:val="0"/>
          <w:tblHeader w:val="0"/>
        </w:trPr>
        <w:tc>
          <w:tcPr>
            <w:shd w:fill="b8cce4" w:val="clear"/>
          </w:tcPr>
          <w:p w:rsidR="00000000" w:rsidDel="00000000" w:rsidP="00000000" w:rsidRDefault="00000000" w:rsidRPr="00000000" w14:paraId="0000004C">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04D">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63.00000000000006"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 Caracteriza las obligaciones administrativas del empresario con la Seguridad Social, tramitando la documentación y realizando los cálculos procedentes.</w:t>
            </w:r>
          </w:p>
        </w:tc>
        <w:tc>
          <w:tcPr>
            <w:gridSpan w:val="2"/>
            <w:vAlign w:val="center"/>
          </w:tcPr>
          <w:p w:rsidR="00000000" w:rsidDel="00000000" w:rsidP="00000000" w:rsidRDefault="00000000" w:rsidRPr="00000000" w14:paraId="00000050">
            <w:pPr>
              <w:ind w:left="0" w:firstLine="0"/>
              <w:jc w:val="center"/>
              <w:rPr/>
            </w:pPr>
            <w:r w:rsidDel="00000000" w:rsidR="00000000" w:rsidRPr="00000000">
              <w:rPr>
                <w:rtl w:val="0"/>
              </w:rPr>
              <w:t xml:space="preserve">25%</w:t>
            </w:r>
          </w:p>
        </w:tc>
      </w:tr>
      <w:tr>
        <w:trPr>
          <w:cantSplit w:val="0"/>
          <w:tblHeader w:val="0"/>
        </w:trPr>
        <w:tc>
          <w:tcPr>
            <w:shd w:fill="b8cce4" w:val="clear"/>
            <w:vAlign w:val="center"/>
          </w:tcPr>
          <w:p w:rsidR="00000000" w:rsidDel="00000000" w:rsidP="00000000" w:rsidRDefault="00000000" w:rsidRPr="00000000" w14:paraId="00000052">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053">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054">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055">
            <w:pPr>
              <w:ind w:left="0" w:firstLine="0"/>
              <w:rPr/>
            </w:pPr>
            <w:r w:rsidDel="00000000" w:rsidR="00000000" w:rsidRPr="00000000">
              <w:rPr>
                <w:rtl w:val="0"/>
              </w:rPr>
              <w:t xml:space="preserve">a) Se han reconocido los trámites obligatorios para el empresario ante la Seguridad Social.</w:t>
            </w:r>
          </w:p>
        </w:tc>
        <w:tc>
          <w:tcPr>
            <w:vAlign w:val="center"/>
          </w:tcPr>
          <w:p w:rsidR="00000000" w:rsidDel="00000000" w:rsidP="00000000" w:rsidRDefault="00000000" w:rsidRPr="00000000" w14:paraId="00000056">
            <w:pPr>
              <w:ind w:left="0" w:firstLine="0"/>
              <w:jc w:val="center"/>
              <w:rPr/>
            </w:pPr>
            <w:r w:rsidDel="00000000" w:rsidR="00000000" w:rsidRPr="00000000">
              <w:rPr>
                <w:rtl w:val="0"/>
              </w:rPr>
              <w:t xml:space="preserve">12,5%</w:t>
            </w:r>
          </w:p>
        </w:tc>
        <w:tc>
          <w:tcPr>
            <w:vMerge w:val="restart"/>
            <w:vAlign w:val="bottom"/>
          </w:tcPr>
          <w:p w:rsidR="00000000" w:rsidDel="00000000" w:rsidP="00000000" w:rsidRDefault="00000000" w:rsidRPr="00000000" w14:paraId="00000057">
            <w:pPr>
              <w:ind w:left="0" w:firstLine="0"/>
              <w:jc w:val="center"/>
              <w:rPr/>
            </w:pPr>
            <w:r w:rsidDel="00000000" w:rsidR="00000000" w:rsidRPr="00000000">
              <w:rPr>
                <w:rtl w:val="0"/>
              </w:rPr>
            </w:r>
          </w:p>
          <w:p w:rsidR="00000000" w:rsidDel="00000000" w:rsidP="00000000" w:rsidRDefault="00000000" w:rsidRPr="00000000" w14:paraId="00000058">
            <w:pPr>
              <w:ind w:left="0" w:firstLine="0"/>
              <w:jc w:val="center"/>
              <w:rPr/>
            </w:pPr>
            <w:r w:rsidDel="00000000" w:rsidR="00000000" w:rsidRPr="00000000">
              <w:rPr>
                <w:rtl w:val="0"/>
              </w:rPr>
              <w:t xml:space="preserve">Actividades Evaluables.</w:t>
            </w:r>
          </w:p>
          <w:p w:rsidR="00000000" w:rsidDel="00000000" w:rsidP="00000000" w:rsidRDefault="00000000" w:rsidRPr="00000000" w14:paraId="00000059">
            <w:pPr>
              <w:ind w:left="0" w:firstLine="0"/>
              <w:jc w:val="center"/>
              <w:rPr/>
            </w:pPr>
            <w:r w:rsidDel="00000000" w:rsidR="00000000" w:rsidRPr="00000000">
              <w:rPr>
                <w:rtl w:val="0"/>
              </w:rPr>
              <w:t xml:space="preserve">Test.</w:t>
            </w:r>
          </w:p>
          <w:p w:rsidR="00000000" w:rsidDel="00000000" w:rsidP="00000000" w:rsidRDefault="00000000" w:rsidRPr="00000000" w14:paraId="0000005A">
            <w:pPr>
              <w:ind w:left="0" w:firstLine="0"/>
              <w:jc w:val="center"/>
              <w:rPr/>
            </w:pPr>
            <w:r w:rsidDel="00000000" w:rsidR="00000000" w:rsidRPr="00000000">
              <w:rPr>
                <w:rtl w:val="0"/>
              </w:rPr>
              <w:t xml:space="preserve">Prueba escrita.</w:t>
            </w:r>
          </w:p>
          <w:p w:rsidR="00000000" w:rsidDel="00000000" w:rsidP="00000000" w:rsidRDefault="00000000" w:rsidRPr="00000000" w14:paraId="0000005B">
            <w:pPr>
              <w:ind w:left="0" w:firstLine="0"/>
              <w:jc w:val="center"/>
              <w:rPr/>
            </w:pPr>
            <w:r w:rsidDel="00000000" w:rsidR="00000000" w:rsidRPr="00000000">
              <w:rPr>
                <w:rtl w:val="0"/>
              </w:rPr>
              <w:t xml:space="preserve">Trabajos.</w:t>
            </w:r>
          </w:p>
          <w:p w:rsidR="00000000" w:rsidDel="00000000" w:rsidP="00000000" w:rsidRDefault="00000000" w:rsidRPr="00000000" w14:paraId="0000005C">
            <w:pPr>
              <w:ind w:left="0" w:firstLine="0"/>
              <w:jc w:val="center"/>
              <w:rPr/>
            </w:pPr>
            <w:r w:rsidDel="00000000" w:rsidR="00000000" w:rsidRPr="00000000">
              <w:rPr>
                <w:rtl w:val="0"/>
              </w:rPr>
            </w:r>
          </w:p>
          <w:p w:rsidR="00000000" w:rsidDel="00000000" w:rsidP="00000000" w:rsidRDefault="00000000" w:rsidRPr="00000000" w14:paraId="0000005D">
            <w:pPr>
              <w:ind w:left="0" w:firstLine="0"/>
              <w:jc w:val="center"/>
              <w:rPr/>
            </w:pPr>
            <w:r w:rsidDel="00000000" w:rsidR="00000000" w:rsidRPr="00000000">
              <w:rPr>
                <w:rtl w:val="0"/>
              </w:rPr>
            </w:r>
          </w:p>
          <w:p w:rsidR="00000000" w:rsidDel="00000000" w:rsidP="00000000" w:rsidRDefault="00000000" w:rsidRPr="00000000" w14:paraId="0000005E">
            <w:pPr>
              <w:ind w:left="0" w:firstLine="0"/>
              <w:jc w:val="center"/>
              <w:rPr/>
            </w:pPr>
            <w:r w:rsidDel="00000000" w:rsidR="00000000" w:rsidRPr="00000000">
              <w:rPr>
                <w:rtl w:val="0"/>
              </w:rPr>
            </w:r>
          </w:p>
          <w:p w:rsidR="00000000" w:rsidDel="00000000" w:rsidP="00000000" w:rsidRDefault="00000000" w:rsidRPr="00000000" w14:paraId="0000005F">
            <w:pPr>
              <w:ind w:left="0" w:firstLine="0"/>
              <w:jc w:val="center"/>
              <w:rPr/>
            </w:pPr>
            <w:r w:rsidDel="00000000" w:rsidR="00000000" w:rsidRPr="00000000">
              <w:rPr>
                <w:rtl w:val="0"/>
              </w:rPr>
            </w:r>
          </w:p>
          <w:p w:rsidR="00000000" w:rsidDel="00000000" w:rsidP="00000000" w:rsidRDefault="00000000" w:rsidRPr="00000000" w14:paraId="00000060">
            <w:pPr>
              <w:ind w:left="0" w:firstLine="0"/>
              <w:jc w:val="center"/>
              <w:rPr/>
            </w:pPr>
            <w:r w:rsidDel="00000000" w:rsidR="00000000" w:rsidRPr="00000000">
              <w:rPr>
                <w:rtl w:val="0"/>
              </w:rPr>
            </w:r>
          </w:p>
          <w:p w:rsidR="00000000" w:rsidDel="00000000" w:rsidP="00000000" w:rsidRDefault="00000000" w:rsidRPr="00000000" w14:paraId="00000061">
            <w:pPr>
              <w:ind w:left="0" w:firstLine="0"/>
              <w:jc w:val="center"/>
              <w:rPr/>
            </w:pPr>
            <w:r w:rsidDel="00000000" w:rsidR="00000000" w:rsidRPr="00000000">
              <w:rPr>
                <w:rtl w:val="0"/>
              </w:rPr>
            </w:r>
          </w:p>
          <w:p w:rsidR="00000000" w:rsidDel="00000000" w:rsidP="00000000" w:rsidRDefault="00000000" w:rsidRPr="00000000" w14:paraId="00000062">
            <w:pPr>
              <w:ind w:left="0" w:firstLine="0"/>
              <w:jc w:val="center"/>
              <w:rPr/>
            </w:pPr>
            <w:r w:rsidDel="00000000" w:rsidR="00000000" w:rsidRPr="00000000">
              <w:rPr>
                <w:rtl w:val="0"/>
              </w:rPr>
            </w:r>
          </w:p>
          <w:p w:rsidR="00000000" w:rsidDel="00000000" w:rsidP="00000000" w:rsidRDefault="00000000" w:rsidRPr="00000000" w14:paraId="00000063">
            <w:pPr>
              <w:ind w:left="0" w:firstLine="0"/>
              <w:jc w:val="center"/>
              <w:rPr/>
            </w:pPr>
            <w:r w:rsidDel="00000000" w:rsidR="00000000" w:rsidRPr="00000000">
              <w:rPr>
                <w:rtl w:val="0"/>
              </w:rPr>
            </w:r>
          </w:p>
          <w:p w:rsidR="00000000" w:rsidDel="00000000" w:rsidP="00000000" w:rsidRDefault="00000000" w:rsidRPr="00000000" w14:paraId="00000064">
            <w:pPr>
              <w:ind w:left="0" w:firstLine="0"/>
              <w:jc w:val="center"/>
              <w:rPr/>
            </w:pPr>
            <w:r w:rsidDel="00000000" w:rsidR="00000000" w:rsidRPr="00000000">
              <w:rPr>
                <w:rtl w:val="0"/>
              </w:rPr>
            </w:r>
          </w:p>
          <w:p w:rsidR="00000000" w:rsidDel="00000000" w:rsidP="00000000" w:rsidRDefault="00000000" w:rsidRPr="00000000" w14:paraId="00000065">
            <w:pPr>
              <w:ind w:left="0" w:firstLine="0"/>
              <w:jc w:val="center"/>
              <w:rPr/>
            </w:pPr>
            <w:r w:rsidDel="00000000" w:rsidR="00000000" w:rsidRPr="00000000">
              <w:rPr>
                <w:rtl w:val="0"/>
              </w:rPr>
            </w:r>
          </w:p>
          <w:p w:rsidR="00000000" w:rsidDel="00000000" w:rsidP="00000000" w:rsidRDefault="00000000" w:rsidRPr="00000000" w14:paraId="00000066">
            <w:pPr>
              <w:ind w:left="0" w:firstLine="0"/>
              <w:jc w:val="center"/>
              <w:rPr/>
            </w:pPr>
            <w:r w:rsidDel="00000000" w:rsidR="00000000" w:rsidRPr="00000000">
              <w:rPr>
                <w:rtl w:val="0"/>
              </w:rPr>
            </w:r>
          </w:p>
          <w:p w:rsidR="00000000" w:rsidDel="00000000" w:rsidP="00000000" w:rsidRDefault="00000000" w:rsidRPr="00000000" w14:paraId="00000067">
            <w:pPr>
              <w:ind w:left="0" w:firstLine="0"/>
              <w:jc w:val="center"/>
              <w:rPr/>
            </w:pPr>
            <w:r w:rsidDel="00000000" w:rsidR="00000000" w:rsidRPr="00000000">
              <w:rPr>
                <w:rtl w:val="0"/>
              </w:rPr>
            </w:r>
          </w:p>
          <w:p w:rsidR="00000000" w:rsidDel="00000000" w:rsidP="00000000" w:rsidRDefault="00000000" w:rsidRPr="00000000" w14:paraId="00000068">
            <w:pPr>
              <w:ind w:left="0" w:firstLine="0"/>
              <w:jc w:val="center"/>
              <w:rPr/>
            </w:pPr>
            <w:r w:rsidDel="00000000" w:rsidR="00000000" w:rsidRPr="00000000">
              <w:rPr>
                <w:highlight w:val="yellow"/>
                <w:rtl w:val="0"/>
              </w:rPr>
              <w:t xml:space="preserve">Formación Dual (cuestionario actividades duales).</w:t>
            </w:r>
            <w:r w:rsidDel="00000000" w:rsidR="00000000" w:rsidRPr="00000000">
              <w:rPr>
                <w:rtl w:val="0"/>
              </w:rPr>
            </w:r>
          </w:p>
          <w:p w:rsidR="00000000" w:rsidDel="00000000" w:rsidP="00000000" w:rsidRDefault="00000000" w:rsidRPr="00000000" w14:paraId="00000069">
            <w:pPr>
              <w:ind w:left="0" w:firstLine="0"/>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A">
            <w:pPr>
              <w:ind w:left="0" w:firstLine="0"/>
              <w:rPr/>
            </w:pPr>
            <w:r w:rsidDel="00000000" w:rsidR="00000000" w:rsidRPr="00000000">
              <w:rPr>
                <w:rtl w:val="0"/>
              </w:rPr>
              <w:t xml:space="preserve">b) Se ha seleccionado y analizado la normativa que regula las bases de cotización y la determinación de aportaciones a la Seguridad Social.</w:t>
            </w:r>
          </w:p>
        </w:tc>
        <w:tc>
          <w:tcPr>
            <w:vAlign w:val="center"/>
          </w:tcPr>
          <w:p w:rsidR="00000000" w:rsidDel="00000000" w:rsidP="00000000" w:rsidRDefault="00000000" w:rsidRPr="00000000" w14:paraId="0000006B">
            <w:pPr>
              <w:ind w:left="0" w:firstLine="0"/>
              <w:jc w:val="center"/>
              <w:rPr/>
            </w:pPr>
            <w:r w:rsidDel="00000000" w:rsidR="00000000" w:rsidRPr="00000000">
              <w:rPr>
                <w:rtl w:val="0"/>
              </w:rPr>
              <w:t xml:space="preserve">12,5%</w:t>
            </w:r>
          </w:p>
        </w:tc>
        <w:tc>
          <w:tcPr>
            <w:vMerge w:val="continue"/>
            <w:vAlign w:val="bottom"/>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D">
            <w:pPr>
              <w:ind w:left="0" w:firstLine="0"/>
              <w:rPr/>
            </w:pPr>
            <w:r w:rsidDel="00000000" w:rsidR="00000000" w:rsidRPr="00000000">
              <w:rPr>
                <w:rtl w:val="0"/>
              </w:rPr>
              <w:t xml:space="preserve">c) Se han calculado las principales prestaciones económicas de la Seguridad Social.</w:t>
            </w:r>
          </w:p>
        </w:tc>
        <w:tc>
          <w:tcPr>
            <w:vAlign w:val="center"/>
          </w:tcPr>
          <w:p w:rsidR="00000000" w:rsidDel="00000000" w:rsidP="00000000" w:rsidRDefault="00000000" w:rsidRPr="00000000" w14:paraId="0000006E">
            <w:pPr>
              <w:ind w:left="0" w:firstLine="0"/>
              <w:jc w:val="center"/>
              <w:rPr/>
            </w:pPr>
            <w:r w:rsidDel="00000000" w:rsidR="00000000" w:rsidRPr="00000000">
              <w:rPr>
                <w:rtl w:val="0"/>
              </w:rPr>
              <w:t xml:space="preserve">12,5%</w:t>
            </w:r>
          </w:p>
        </w:tc>
        <w:tc>
          <w:tcPr>
            <w:vMerge w:val="continue"/>
            <w:vAlign w:val="bottom"/>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0">
            <w:pPr>
              <w:ind w:left="0" w:firstLine="0"/>
              <w:rPr/>
            </w:pPr>
            <w:r w:rsidDel="00000000" w:rsidR="00000000" w:rsidRPr="00000000">
              <w:rPr>
                <w:rtl w:val="0"/>
              </w:rPr>
              <w:t xml:space="preserve">d) Se ha elaborado la documentación para los trámites de afiliación, alta, baja y variación de datos en los distintos regímenes de la Seguridad Social.</w:t>
            </w:r>
          </w:p>
        </w:tc>
        <w:tc>
          <w:tcPr>
            <w:vAlign w:val="center"/>
          </w:tcPr>
          <w:p w:rsidR="00000000" w:rsidDel="00000000" w:rsidP="00000000" w:rsidRDefault="00000000" w:rsidRPr="00000000" w14:paraId="00000071">
            <w:pPr>
              <w:ind w:left="0" w:firstLine="0"/>
              <w:jc w:val="center"/>
              <w:rPr/>
            </w:pPr>
            <w:r w:rsidDel="00000000" w:rsidR="00000000" w:rsidRPr="00000000">
              <w:rPr>
                <w:rtl w:val="0"/>
              </w:rPr>
              <w:t xml:space="preserve">12,5%</w:t>
            </w:r>
          </w:p>
        </w:tc>
        <w:tc>
          <w:tcPr>
            <w:vMerge w:val="continue"/>
            <w:vAlign w:val="bottom"/>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3">
            <w:pPr>
              <w:ind w:left="0" w:firstLine="0"/>
              <w:rPr/>
            </w:pPr>
            <w:r w:rsidDel="00000000" w:rsidR="00000000" w:rsidRPr="00000000">
              <w:rPr>
                <w:rtl w:val="0"/>
              </w:rPr>
              <w:t xml:space="preserve">e) Se han reconocido las vías de comunicación, convencionales y telemáticas, con las personas y organismos oficiales implicados en el proceso de afiliación, alta, baja y variación de datos.</w:t>
            </w:r>
          </w:p>
        </w:tc>
        <w:tc>
          <w:tcPr>
            <w:vAlign w:val="center"/>
          </w:tcPr>
          <w:p w:rsidR="00000000" w:rsidDel="00000000" w:rsidP="00000000" w:rsidRDefault="00000000" w:rsidRPr="00000000" w14:paraId="00000074">
            <w:pPr>
              <w:ind w:left="0" w:firstLine="0"/>
              <w:jc w:val="center"/>
              <w:rPr/>
            </w:pPr>
            <w:r w:rsidDel="00000000" w:rsidR="00000000" w:rsidRPr="00000000">
              <w:rPr>
                <w:rtl w:val="0"/>
              </w:rPr>
              <w:t xml:space="preserve">12,5%</w:t>
            </w:r>
          </w:p>
        </w:tc>
        <w:tc>
          <w:tcPr>
            <w:vMerge w:val="continue"/>
            <w:vAlign w:val="bottom"/>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6">
            <w:pPr>
              <w:ind w:left="0" w:firstLine="0"/>
              <w:rPr/>
            </w:pPr>
            <w:r w:rsidDel="00000000" w:rsidR="00000000" w:rsidRPr="00000000">
              <w:rPr>
                <w:rtl w:val="0"/>
              </w:rPr>
              <w:t xml:space="preserve">f) Se han previsto las actuaciones y procedimientos de los órganos inspectores y fiscalizadores en materia de Seguridad Social.</w:t>
            </w:r>
          </w:p>
        </w:tc>
        <w:tc>
          <w:tcPr>
            <w:vAlign w:val="center"/>
          </w:tcPr>
          <w:p w:rsidR="00000000" w:rsidDel="00000000" w:rsidP="00000000" w:rsidRDefault="00000000" w:rsidRPr="00000000" w14:paraId="00000077">
            <w:pPr>
              <w:ind w:left="0" w:firstLine="0"/>
              <w:jc w:val="center"/>
              <w:rPr/>
            </w:pPr>
            <w:r w:rsidDel="00000000" w:rsidR="00000000" w:rsidRPr="00000000">
              <w:rPr>
                <w:rtl w:val="0"/>
              </w:rPr>
              <w:t xml:space="preserve">12,5%</w:t>
            </w:r>
          </w:p>
        </w:tc>
        <w:tc>
          <w:tcPr>
            <w:vMerge w:val="continue"/>
            <w:vAlign w:val="bottom"/>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9">
            <w:pPr>
              <w:ind w:left="0" w:firstLine="0"/>
              <w:rPr/>
            </w:pPr>
            <w:r w:rsidDel="00000000" w:rsidR="00000000" w:rsidRPr="00000000">
              <w:rPr>
                <w:rtl w:val="0"/>
              </w:rPr>
              <w:t xml:space="preserve">g) Se han reconocido sistemas complementarios de previsión social.</w:t>
            </w:r>
          </w:p>
        </w:tc>
        <w:tc>
          <w:tcPr>
            <w:vAlign w:val="center"/>
          </w:tcPr>
          <w:p w:rsidR="00000000" w:rsidDel="00000000" w:rsidP="00000000" w:rsidRDefault="00000000" w:rsidRPr="00000000" w14:paraId="0000007A">
            <w:pPr>
              <w:ind w:left="0" w:firstLine="0"/>
              <w:jc w:val="center"/>
              <w:rPr/>
            </w:pPr>
            <w:r w:rsidDel="00000000" w:rsidR="00000000" w:rsidRPr="00000000">
              <w:rPr>
                <w:rtl w:val="0"/>
              </w:rPr>
              <w:t xml:space="preserve">12,5%</w:t>
            </w:r>
          </w:p>
        </w:tc>
        <w:tc>
          <w:tcPr>
            <w:vMerge w:val="continue"/>
            <w:vAlign w:val="bottom"/>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C">
            <w:pPr>
              <w:ind w:left="0" w:firstLine="0"/>
              <w:rPr/>
            </w:pPr>
            <w:r w:rsidDel="00000000" w:rsidR="00000000" w:rsidRPr="00000000">
              <w:rPr>
                <w:highlight w:val="yellow"/>
                <w:rtl w:val="0"/>
              </w:rPr>
              <w:t xml:space="preserve">h) Se han empleado programas informáticos específicos para la confección, registro y archivo de la información y documentación relevante generada en la tramitación documental con la Seguridad Social.</w:t>
            </w:r>
            <w:r w:rsidDel="00000000" w:rsidR="00000000" w:rsidRPr="00000000">
              <w:rPr>
                <w:rtl w:val="0"/>
              </w:rPr>
            </w:r>
          </w:p>
        </w:tc>
        <w:tc>
          <w:tcPr>
            <w:vAlign w:val="center"/>
          </w:tcPr>
          <w:p w:rsidR="00000000" w:rsidDel="00000000" w:rsidP="00000000" w:rsidRDefault="00000000" w:rsidRPr="00000000" w14:paraId="0000007D">
            <w:pPr>
              <w:ind w:left="0" w:firstLine="0"/>
              <w:jc w:val="center"/>
              <w:rPr/>
            </w:pPr>
            <w:r w:rsidDel="00000000" w:rsidR="00000000" w:rsidRPr="00000000">
              <w:rPr>
                <w:rtl w:val="0"/>
              </w:rPr>
              <w:t xml:space="preserve">12,5%</w:t>
            </w:r>
          </w:p>
        </w:tc>
        <w:tc>
          <w:tcPr>
            <w:vMerge w:val="continue"/>
            <w:vAlign w:val="bottom"/>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7F">
      <w:pPr>
        <w:spacing w:after="0" w:lineRule="auto"/>
        <w:ind w:left="0" w:firstLine="0"/>
        <w:rPr/>
      </w:pPr>
      <w:r w:rsidDel="00000000" w:rsidR="00000000" w:rsidRPr="00000000">
        <w:rPr>
          <w:rtl w:val="0"/>
        </w:rPr>
      </w:r>
    </w:p>
    <w:tbl>
      <w:tblPr>
        <w:tblStyle w:val="Table4"/>
        <w:tblW w:w="932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65"/>
        <w:gridCol w:w="1417"/>
        <w:gridCol w:w="1840"/>
        <w:tblGridChange w:id="0">
          <w:tblGrid>
            <w:gridCol w:w="6065"/>
            <w:gridCol w:w="1417"/>
            <w:gridCol w:w="1840"/>
          </w:tblGrid>
        </w:tblGridChange>
      </w:tblGrid>
      <w:tr>
        <w:trPr>
          <w:cantSplit w:val="0"/>
          <w:tblHeader w:val="0"/>
        </w:trPr>
        <w:tc>
          <w:tcPr>
            <w:shd w:fill="b8cce4" w:val="clear"/>
          </w:tcPr>
          <w:p w:rsidR="00000000" w:rsidDel="00000000" w:rsidP="00000000" w:rsidRDefault="00000000" w:rsidRPr="00000000" w14:paraId="00000080">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081">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68" w:lineRule="auto"/>
              <w:ind w:left="34"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 Confecciona los documentos derivados del proceso de retribución de recursos humanos y las obligaciones de pago, aplicando la normativa vigente.</w:t>
            </w:r>
          </w:p>
        </w:tc>
        <w:tc>
          <w:tcPr>
            <w:gridSpan w:val="2"/>
            <w:vAlign w:val="center"/>
          </w:tcPr>
          <w:p w:rsidR="00000000" w:rsidDel="00000000" w:rsidP="00000000" w:rsidRDefault="00000000" w:rsidRPr="00000000" w14:paraId="00000084">
            <w:pPr>
              <w:ind w:left="0" w:firstLine="0"/>
              <w:jc w:val="center"/>
              <w:rPr/>
            </w:pPr>
            <w:r w:rsidDel="00000000" w:rsidR="00000000" w:rsidRPr="00000000">
              <w:rPr>
                <w:rtl w:val="0"/>
              </w:rPr>
              <w:t xml:space="preserve">25%</w:t>
            </w:r>
          </w:p>
        </w:tc>
      </w:tr>
      <w:tr>
        <w:trPr>
          <w:cantSplit w:val="0"/>
          <w:tblHeader w:val="0"/>
        </w:trPr>
        <w:tc>
          <w:tcPr>
            <w:shd w:fill="b8cce4" w:val="clear"/>
            <w:vAlign w:val="center"/>
          </w:tcPr>
          <w:p w:rsidR="00000000" w:rsidDel="00000000" w:rsidP="00000000" w:rsidRDefault="00000000" w:rsidRPr="00000000" w14:paraId="00000086">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087">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088">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089">
            <w:pPr>
              <w:ind w:left="0" w:firstLine="0"/>
              <w:jc w:val="left"/>
              <w:rPr/>
            </w:pPr>
            <w:r w:rsidDel="00000000" w:rsidR="00000000" w:rsidRPr="00000000">
              <w:rPr>
                <w:rtl w:val="0"/>
              </w:rPr>
              <w:t xml:space="preserve">a) Se han reconocido los procesos retributivos y las distintas modalidades salariales.</w:t>
            </w:r>
          </w:p>
        </w:tc>
        <w:tc>
          <w:tcPr>
            <w:vAlign w:val="center"/>
          </w:tcPr>
          <w:p w:rsidR="00000000" w:rsidDel="00000000" w:rsidP="00000000" w:rsidRDefault="00000000" w:rsidRPr="00000000" w14:paraId="0000008A">
            <w:pPr>
              <w:ind w:left="0" w:firstLine="0"/>
              <w:jc w:val="center"/>
              <w:rPr/>
            </w:pPr>
            <w:r w:rsidDel="00000000" w:rsidR="00000000" w:rsidRPr="00000000">
              <w:rPr>
                <w:rtl w:val="0"/>
              </w:rPr>
              <w:t xml:space="preserve">10%</w:t>
            </w:r>
          </w:p>
        </w:tc>
        <w:tc>
          <w:tcPr>
            <w:vMerge w:val="restart"/>
          </w:tcPr>
          <w:p w:rsidR="00000000" w:rsidDel="00000000" w:rsidP="00000000" w:rsidRDefault="00000000" w:rsidRPr="00000000" w14:paraId="0000008B">
            <w:pPr>
              <w:ind w:left="0" w:firstLine="0"/>
              <w:jc w:val="center"/>
              <w:rPr/>
            </w:pPr>
            <w:r w:rsidDel="00000000" w:rsidR="00000000" w:rsidRPr="00000000">
              <w:rPr>
                <w:rtl w:val="0"/>
              </w:rPr>
              <w:t xml:space="preserve">Actividades Evaluables.</w:t>
            </w:r>
          </w:p>
          <w:p w:rsidR="00000000" w:rsidDel="00000000" w:rsidP="00000000" w:rsidRDefault="00000000" w:rsidRPr="00000000" w14:paraId="0000008C">
            <w:pPr>
              <w:ind w:left="0" w:firstLine="0"/>
              <w:jc w:val="center"/>
              <w:rPr/>
            </w:pPr>
            <w:r w:rsidDel="00000000" w:rsidR="00000000" w:rsidRPr="00000000">
              <w:rPr>
                <w:rtl w:val="0"/>
              </w:rPr>
              <w:t xml:space="preserve">Test.</w:t>
            </w:r>
          </w:p>
          <w:p w:rsidR="00000000" w:rsidDel="00000000" w:rsidP="00000000" w:rsidRDefault="00000000" w:rsidRPr="00000000" w14:paraId="0000008D">
            <w:pPr>
              <w:ind w:left="0" w:firstLine="0"/>
              <w:jc w:val="center"/>
              <w:rPr/>
            </w:pPr>
            <w:r w:rsidDel="00000000" w:rsidR="00000000" w:rsidRPr="00000000">
              <w:rPr>
                <w:rtl w:val="0"/>
              </w:rPr>
              <w:t xml:space="preserve">Prueba escrita.</w:t>
            </w:r>
          </w:p>
          <w:p w:rsidR="00000000" w:rsidDel="00000000" w:rsidP="00000000" w:rsidRDefault="00000000" w:rsidRPr="00000000" w14:paraId="0000008E">
            <w:pPr>
              <w:ind w:left="0" w:firstLine="0"/>
              <w:jc w:val="center"/>
              <w:rPr/>
            </w:pPr>
            <w:r w:rsidDel="00000000" w:rsidR="00000000" w:rsidRPr="00000000">
              <w:rPr>
                <w:rtl w:val="0"/>
              </w:rPr>
              <w:t xml:space="preserve">Trabajos.</w:t>
            </w:r>
          </w:p>
          <w:p w:rsidR="00000000" w:rsidDel="00000000" w:rsidP="00000000" w:rsidRDefault="00000000" w:rsidRPr="00000000" w14:paraId="0000008F">
            <w:pPr>
              <w:ind w:left="0" w:firstLine="0"/>
              <w:jc w:val="center"/>
              <w:rPr/>
            </w:pPr>
            <w:r w:rsidDel="00000000" w:rsidR="00000000" w:rsidRPr="00000000">
              <w:rPr>
                <w:rtl w:val="0"/>
              </w:rPr>
            </w:r>
          </w:p>
          <w:p w:rsidR="00000000" w:rsidDel="00000000" w:rsidP="00000000" w:rsidRDefault="00000000" w:rsidRPr="00000000" w14:paraId="00000090">
            <w:pPr>
              <w:ind w:left="0" w:firstLine="0"/>
              <w:jc w:val="center"/>
              <w:rPr/>
            </w:pPr>
            <w:r w:rsidDel="00000000" w:rsidR="00000000" w:rsidRPr="00000000">
              <w:rPr>
                <w:rtl w:val="0"/>
              </w:rPr>
            </w:r>
          </w:p>
          <w:p w:rsidR="00000000" w:rsidDel="00000000" w:rsidP="00000000" w:rsidRDefault="00000000" w:rsidRPr="00000000" w14:paraId="00000091">
            <w:pPr>
              <w:ind w:left="0" w:firstLine="0"/>
              <w:jc w:val="center"/>
              <w:rPr/>
            </w:pPr>
            <w:r w:rsidDel="00000000" w:rsidR="00000000" w:rsidRPr="00000000">
              <w:rPr>
                <w:highlight w:val="yellow"/>
                <w:rtl w:val="0"/>
              </w:rPr>
              <w:t xml:space="preserve">Formación Dual (cuestionario actividades duales).</w:t>
            </w:r>
            <w:r w:rsidDel="00000000" w:rsidR="00000000" w:rsidRPr="00000000">
              <w:rPr>
                <w:rtl w:val="0"/>
              </w:rPr>
            </w:r>
          </w:p>
          <w:p w:rsidR="00000000" w:rsidDel="00000000" w:rsidP="00000000" w:rsidRDefault="00000000" w:rsidRPr="00000000" w14:paraId="00000092">
            <w:pPr>
              <w:ind w:left="0" w:firstLine="0"/>
              <w:jc w:val="center"/>
              <w:rPr/>
            </w:pPr>
            <w:r w:rsidDel="00000000" w:rsidR="00000000" w:rsidRPr="00000000">
              <w:rPr>
                <w:rtl w:val="0"/>
              </w:rPr>
            </w:r>
          </w:p>
          <w:p w:rsidR="00000000" w:rsidDel="00000000" w:rsidP="00000000" w:rsidRDefault="00000000" w:rsidRPr="00000000" w14:paraId="00000093">
            <w:pPr>
              <w:ind w:left="0" w:firstLine="0"/>
              <w:jc w:val="center"/>
              <w:rPr/>
            </w:pPr>
            <w:r w:rsidDel="00000000" w:rsidR="00000000" w:rsidRPr="00000000">
              <w:rPr>
                <w:rtl w:val="0"/>
              </w:rPr>
            </w:r>
          </w:p>
          <w:p w:rsidR="00000000" w:rsidDel="00000000" w:rsidP="00000000" w:rsidRDefault="00000000" w:rsidRPr="00000000" w14:paraId="00000094">
            <w:pPr>
              <w:ind w:left="0" w:firstLine="0"/>
              <w:jc w:val="center"/>
              <w:rPr/>
            </w:pPr>
            <w:r w:rsidDel="00000000" w:rsidR="00000000" w:rsidRPr="00000000">
              <w:rPr>
                <w:rtl w:val="0"/>
              </w:rPr>
            </w:r>
          </w:p>
          <w:p w:rsidR="00000000" w:rsidDel="00000000" w:rsidP="00000000" w:rsidRDefault="00000000" w:rsidRPr="00000000" w14:paraId="00000095">
            <w:pPr>
              <w:ind w:left="0" w:firstLine="0"/>
              <w:jc w:val="center"/>
              <w:rPr/>
            </w:pPr>
            <w:r w:rsidDel="00000000" w:rsidR="00000000" w:rsidRPr="00000000">
              <w:rPr>
                <w:rtl w:val="0"/>
              </w:rPr>
            </w:r>
          </w:p>
          <w:p w:rsidR="00000000" w:rsidDel="00000000" w:rsidP="00000000" w:rsidRDefault="00000000" w:rsidRPr="00000000" w14:paraId="00000096">
            <w:pPr>
              <w:ind w:left="0" w:firstLine="0"/>
              <w:jc w:val="center"/>
              <w:rPr/>
            </w:pPr>
            <w:r w:rsidDel="00000000" w:rsidR="00000000" w:rsidRPr="00000000">
              <w:rPr>
                <w:rtl w:val="0"/>
              </w:rPr>
            </w:r>
          </w:p>
          <w:p w:rsidR="00000000" w:rsidDel="00000000" w:rsidP="00000000" w:rsidRDefault="00000000" w:rsidRPr="00000000" w14:paraId="00000097">
            <w:pPr>
              <w:ind w:left="0" w:firstLine="0"/>
              <w:jc w:val="center"/>
              <w:rPr/>
            </w:pPr>
            <w:r w:rsidDel="00000000" w:rsidR="00000000" w:rsidRPr="00000000">
              <w:rPr>
                <w:rtl w:val="0"/>
              </w:rPr>
            </w:r>
          </w:p>
          <w:p w:rsidR="00000000" w:rsidDel="00000000" w:rsidP="00000000" w:rsidRDefault="00000000" w:rsidRPr="00000000" w14:paraId="00000098">
            <w:pPr>
              <w:ind w:left="0" w:firstLine="0"/>
              <w:jc w:val="center"/>
              <w:rPr/>
            </w:pPr>
            <w:r w:rsidDel="00000000" w:rsidR="00000000" w:rsidRPr="00000000">
              <w:rPr>
                <w:highlight w:val="yellow"/>
                <w:rtl w:val="0"/>
              </w:rPr>
              <w:t xml:space="preserve">Formación Dual (cuestionario actividades duales).</w:t>
            </w:r>
            <w:r w:rsidDel="00000000" w:rsidR="00000000" w:rsidRPr="00000000">
              <w:rPr>
                <w:rtl w:val="0"/>
              </w:rPr>
            </w:r>
          </w:p>
          <w:p w:rsidR="00000000" w:rsidDel="00000000" w:rsidP="00000000" w:rsidRDefault="00000000" w:rsidRPr="00000000" w14:paraId="00000099">
            <w:pPr>
              <w:ind w:left="0" w:firstLine="0"/>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A">
            <w:pPr>
              <w:ind w:left="0" w:firstLine="0"/>
              <w:jc w:val="left"/>
              <w:rPr/>
            </w:pPr>
            <w:r w:rsidDel="00000000" w:rsidR="00000000" w:rsidRPr="00000000">
              <w:rPr>
                <w:rtl w:val="0"/>
              </w:rPr>
              <w:t xml:space="preserve">b) Se ha precisado el concepto de salario mínimo interprofesional, IPREM u otros índices, y su función en la regulación salarial y en las prestaciones de la Seguridad Social.</w:t>
            </w:r>
          </w:p>
        </w:tc>
        <w:tc>
          <w:tcPr>
            <w:vAlign w:val="center"/>
          </w:tcPr>
          <w:p w:rsidR="00000000" w:rsidDel="00000000" w:rsidP="00000000" w:rsidRDefault="00000000" w:rsidRPr="00000000" w14:paraId="0000009B">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D">
            <w:pPr>
              <w:ind w:left="0" w:firstLine="0"/>
              <w:jc w:val="left"/>
              <w:rPr/>
            </w:pPr>
            <w:r w:rsidDel="00000000" w:rsidR="00000000" w:rsidRPr="00000000">
              <w:rPr>
                <w:rtl w:val="0"/>
              </w:rPr>
              <w:t xml:space="preserve">c) Se han identificado los métodos de incentivos a la producción o al trabajo en función del puesto.</w:t>
            </w:r>
          </w:p>
        </w:tc>
        <w:tc>
          <w:tcPr>
            <w:vAlign w:val="center"/>
          </w:tcPr>
          <w:p w:rsidR="00000000" w:rsidDel="00000000" w:rsidP="00000000" w:rsidRDefault="00000000" w:rsidRPr="00000000" w14:paraId="0000009E">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0">
            <w:pPr>
              <w:ind w:left="0" w:firstLine="0"/>
              <w:jc w:val="left"/>
              <w:rPr/>
            </w:pPr>
            <w:r w:rsidDel="00000000" w:rsidR="00000000" w:rsidRPr="00000000">
              <w:rPr>
                <w:highlight w:val="yellow"/>
                <w:rtl w:val="0"/>
              </w:rPr>
              <w:t xml:space="preserve">d) Se han identificado la documentación necesaria para efectuar el proceso de retribución.</w:t>
            </w:r>
            <w:r w:rsidDel="00000000" w:rsidR="00000000" w:rsidRPr="00000000">
              <w:rPr>
                <w:rtl w:val="0"/>
              </w:rPr>
            </w:r>
          </w:p>
        </w:tc>
        <w:tc>
          <w:tcPr>
            <w:vAlign w:val="center"/>
          </w:tcPr>
          <w:p w:rsidR="00000000" w:rsidDel="00000000" w:rsidP="00000000" w:rsidRDefault="00000000" w:rsidRPr="00000000" w14:paraId="000000A1">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3">
            <w:pPr>
              <w:ind w:left="0" w:firstLine="0"/>
              <w:jc w:val="left"/>
              <w:rPr/>
            </w:pPr>
            <w:r w:rsidDel="00000000" w:rsidR="00000000" w:rsidRPr="00000000">
              <w:rPr>
                <w:rtl w:val="0"/>
              </w:rPr>
              <w:t xml:space="preserve">e) Se han elaborado las nóminas calculando el importe de los conceptos retributivos, las aportaciones a la Seguridad Social y las retenciones a cuenta del IRPF.</w:t>
            </w:r>
          </w:p>
        </w:tc>
        <w:tc>
          <w:tcPr>
            <w:vAlign w:val="center"/>
          </w:tcPr>
          <w:p w:rsidR="00000000" w:rsidDel="00000000" w:rsidP="00000000" w:rsidRDefault="00000000" w:rsidRPr="00000000" w14:paraId="000000A4">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6">
            <w:pPr>
              <w:ind w:left="0" w:firstLine="0"/>
              <w:jc w:val="left"/>
              <w:rPr/>
            </w:pPr>
            <w:r w:rsidDel="00000000" w:rsidR="00000000" w:rsidRPr="00000000">
              <w:rPr>
                <w:rtl w:val="0"/>
              </w:rPr>
              <w:t xml:space="preserve">f) Se han analizado y calculado las aportaciones de la empresa y del conjunto de trabajadores a la Seguridad Social.</w:t>
            </w:r>
          </w:p>
        </w:tc>
        <w:tc>
          <w:tcPr>
            <w:vAlign w:val="center"/>
          </w:tcPr>
          <w:p w:rsidR="00000000" w:rsidDel="00000000" w:rsidP="00000000" w:rsidRDefault="00000000" w:rsidRPr="00000000" w14:paraId="000000A7">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9">
            <w:pPr>
              <w:ind w:left="0" w:firstLine="0"/>
              <w:jc w:val="left"/>
              <w:rPr/>
            </w:pPr>
            <w:r w:rsidDel="00000000" w:rsidR="00000000" w:rsidRPr="00000000">
              <w:rPr>
                <w:rtl w:val="0"/>
              </w:rPr>
              <w:t xml:space="preserve">g) Se han identificado los modelos de formularios y los plazos establecidos de declaración-liquidación de las aportaciones a la Seguridad Social e ingresos a cuenta de las retenciones del IRPF.</w:t>
            </w:r>
          </w:p>
        </w:tc>
        <w:tc>
          <w:tcPr>
            <w:vAlign w:val="center"/>
          </w:tcPr>
          <w:p w:rsidR="00000000" w:rsidDel="00000000" w:rsidP="00000000" w:rsidRDefault="00000000" w:rsidRPr="00000000" w14:paraId="000000AA">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C">
            <w:pPr>
              <w:ind w:left="0" w:firstLine="0"/>
              <w:jc w:val="left"/>
              <w:rPr/>
            </w:pPr>
            <w:r w:rsidDel="00000000" w:rsidR="00000000" w:rsidRPr="00000000">
              <w:rPr>
                <w:highlight w:val="yellow"/>
                <w:rtl w:val="0"/>
              </w:rPr>
              <w:t xml:space="preserve">h) Se ha confeccionado la declaración-liquidación de las aportaciones a la Seguridad Social y los ingresos a cuenta de las retenciones del IRPF.</w:t>
            </w:r>
            <w:r w:rsidDel="00000000" w:rsidR="00000000" w:rsidRPr="00000000">
              <w:rPr>
                <w:rtl w:val="0"/>
              </w:rPr>
            </w:r>
          </w:p>
        </w:tc>
        <w:tc>
          <w:tcPr>
            <w:vAlign w:val="center"/>
          </w:tcPr>
          <w:p w:rsidR="00000000" w:rsidDel="00000000" w:rsidP="00000000" w:rsidRDefault="00000000" w:rsidRPr="00000000" w14:paraId="000000AD">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F">
            <w:pPr>
              <w:ind w:left="0" w:firstLine="0"/>
              <w:jc w:val="left"/>
              <w:rPr/>
            </w:pPr>
            <w:r w:rsidDel="00000000" w:rsidR="00000000" w:rsidRPr="00000000">
              <w:rPr>
                <w:highlight w:val="yellow"/>
                <w:rtl w:val="0"/>
              </w:rPr>
              <w:t xml:space="preserve">i) Se han reconocido las vías de comunicación, convencionales y telemáticas, con las personas y organismos oficiales que intervienen en el proceso de retribución e ingreso de la declaración-liquidación.</w:t>
            </w:r>
            <w:r w:rsidDel="00000000" w:rsidR="00000000" w:rsidRPr="00000000">
              <w:rPr>
                <w:rtl w:val="0"/>
              </w:rPr>
            </w:r>
          </w:p>
        </w:tc>
        <w:tc>
          <w:tcPr>
            <w:vAlign w:val="center"/>
          </w:tcPr>
          <w:p w:rsidR="00000000" w:rsidDel="00000000" w:rsidP="00000000" w:rsidRDefault="00000000" w:rsidRPr="00000000" w14:paraId="000000B0">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2">
            <w:pPr>
              <w:ind w:left="0" w:firstLine="0"/>
              <w:rPr/>
            </w:pPr>
            <w:r w:rsidDel="00000000" w:rsidR="00000000" w:rsidRPr="00000000">
              <w:rPr>
                <w:highlight w:val="yellow"/>
                <w:rtl w:val="0"/>
              </w:rPr>
              <w:t xml:space="preserve">j) Se han empleado programas informáticos específicos para la confección, registro y archivo de la información y documentación relevante en el proceso de retribución.</w:t>
            </w:r>
            <w:r w:rsidDel="00000000" w:rsidR="00000000" w:rsidRPr="00000000">
              <w:rPr>
                <w:rtl w:val="0"/>
              </w:rPr>
            </w:r>
          </w:p>
        </w:tc>
        <w:tc>
          <w:tcPr>
            <w:vAlign w:val="center"/>
          </w:tcPr>
          <w:p w:rsidR="00000000" w:rsidDel="00000000" w:rsidP="00000000" w:rsidRDefault="00000000" w:rsidRPr="00000000" w14:paraId="000000B3">
            <w:pPr>
              <w:jc w:val="left"/>
              <w:rPr/>
            </w:pPr>
            <w:r w:rsidDel="00000000" w:rsidR="00000000" w:rsidRPr="00000000">
              <w:rPr>
                <w:rtl w:val="0"/>
              </w:rPr>
              <w:t xml:space="preserve">10%</w:t>
            </w:r>
          </w:p>
        </w:tc>
        <w:tc>
          <w:tcPr>
            <w:vMerge w:val="continue"/>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B5">
      <w:pPr>
        <w:spacing w:after="0" w:lineRule="auto"/>
        <w:ind w:left="0" w:firstLine="0"/>
        <w:rPr/>
      </w:pPr>
      <w:r w:rsidDel="00000000" w:rsidR="00000000" w:rsidRPr="00000000">
        <w:rPr>
          <w:rtl w:val="0"/>
        </w:rPr>
      </w:r>
    </w:p>
    <w:p w:rsidR="00000000" w:rsidDel="00000000" w:rsidP="00000000" w:rsidRDefault="00000000" w:rsidRPr="00000000" w14:paraId="000000B6">
      <w:pPr>
        <w:spacing w:after="0" w:lineRule="auto"/>
        <w:ind w:left="0" w:firstLine="0"/>
        <w:rPr>
          <w:b w:val="1"/>
          <w:color w:val="ff0000"/>
          <w:sz w:val="28"/>
          <w:szCs w:val="28"/>
          <w:u w:val="single"/>
        </w:rPr>
      </w:pPr>
      <w:r w:rsidDel="00000000" w:rsidR="00000000" w:rsidRPr="00000000">
        <w:rPr>
          <w:rtl w:val="0"/>
        </w:rPr>
      </w:r>
    </w:p>
    <w:p w:rsidR="00000000" w:rsidDel="00000000" w:rsidP="00000000" w:rsidRDefault="00000000" w:rsidRPr="00000000" w14:paraId="000000B7">
      <w:pPr>
        <w:spacing w:after="0" w:lineRule="auto"/>
        <w:ind w:left="0" w:firstLine="0"/>
        <w:rPr>
          <w:b w:val="1"/>
          <w:sz w:val="28"/>
          <w:szCs w:val="28"/>
          <w:u w:val="single"/>
        </w:rPr>
      </w:pPr>
      <w:r w:rsidDel="00000000" w:rsidR="00000000" w:rsidRPr="00000000">
        <w:rPr>
          <w:b w:val="1"/>
          <w:sz w:val="28"/>
          <w:szCs w:val="28"/>
          <w:u w:val="single"/>
          <w:rtl w:val="0"/>
        </w:rPr>
        <w:t xml:space="preserve">ORGANIZACIÓN, SECUENCIACIÓN Y TEMPORALIZACIÓN DE LAS UNIDADES DE TRABAJO</w:t>
      </w:r>
    </w:p>
    <w:p w:rsidR="00000000" w:rsidDel="00000000" w:rsidP="00000000" w:rsidRDefault="00000000" w:rsidRPr="00000000" w14:paraId="000000B8">
      <w:pPr>
        <w:spacing w:after="0" w:lineRule="auto"/>
        <w:ind w:left="0" w:firstLine="0"/>
        <w:rPr>
          <w:sz w:val="28"/>
          <w:szCs w:val="28"/>
        </w:rPr>
      </w:pPr>
      <w:r w:rsidDel="00000000" w:rsidR="00000000" w:rsidRPr="00000000">
        <w:rPr>
          <w:rtl w:val="0"/>
        </w:rPr>
      </w:r>
    </w:p>
    <w:tbl>
      <w:tblPr>
        <w:tblStyle w:val="Table5"/>
        <w:tblW w:w="93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993"/>
        <w:gridCol w:w="1984"/>
        <w:gridCol w:w="709"/>
        <w:gridCol w:w="2410"/>
        <w:gridCol w:w="1033"/>
        <w:gridCol w:w="1537"/>
        <w:tblGridChange w:id="0">
          <w:tblGrid>
            <w:gridCol w:w="675"/>
            <w:gridCol w:w="993"/>
            <w:gridCol w:w="1984"/>
            <w:gridCol w:w="709"/>
            <w:gridCol w:w="2410"/>
            <w:gridCol w:w="1033"/>
            <w:gridCol w:w="1537"/>
          </w:tblGrid>
        </w:tblGridChange>
      </w:tblGrid>
      <w:tr>
        <w:trPr>
          <w:cantSplit w:val="0"/>
          <w:tblHeader w:val="0"/>
        </w:trPr>
        <w:tc>
          <w:tcPr>
            <w:gridSpan w:val="3"/>
            <w:shd w:fill="b8cce4" w:val="clear"/>
          </w:tcPr>
          <w:p w:rsidR="00000000" w:rsidDel="00000000" w:rsidP="00000000" w:rsidRDefault="00000000" w:rsidRPr="00000000" w14:paraId="000000B9">
            <w:pPr>
              <w:ind w:left="0" w:firstLine="0"/>
              <w:jc w:val="center"/>
              <w:rPr>
                <w:b w:val="1"/>
              </w:rPr>
            </w:pPr>
            <w:r w:rsidDel="00000000" w:rsidR="00000000" w:rsidRPr="00000000">
              <w:rPr>
                <w:b w:val="1"/>
                <w:rtl w:val="0"/>
              </w:rPr>
              <w:t xml:space="preserve">CONCRECIÓN CURRICULAR</w:t>
            </w:r>
          </w:p>
        </w:tc>
        <w:tc>
          <w:tcPr>
            <w:gridSpan w:val="4"/>
            <w:shd w:fill="93cddc" w:val="clear"/>
          </w:tcPr>
          <w:p w:rsidR="00000000" w:rsidDel="00000000" w:rsidP="00000000" w:rsidRDefault="00000000" w:rsidRPr="00000000" w14:paraId="000000BC">
            <w:pPr>
              <w:ind w:left="0" w:firstLine="0"/>
              <w:jc w:val="center"/>
              <w:rPr>
                <w:b w:val="1"/>
              </w:rPr>
            </w:pPr>
            <w:r w:rsidDel="00000000" w:rsidR="00000000" w:rsidRPr="00000000">
              <w:rPr>
                <w:b w:val="1"/>
                <w:rtl w:val="0"/>
              </w:rPr>
              <w:t xml:space="preserve">ESTRUCTURA DE APRENDIZAJE</w:t>
            </w:r>
          </w:p>
        </w:tc>
      </w:tr>
      <w:tr>
        <w:trPr>
          <w:cantSplit w:val="0"/>
          <w:tblHeader w:val="0"/>
        </w:trPr>
        <w:tc>
          <w:tcPr>
            <w:shd w:fill="dbe5f1" w:val="clear"/>
          </w:tcPr>
          <w:p w:rsidR="00000000" w:rsidDel="00000000" w:rsidP="00000000" w:rsidRDefault="00000000" w:rsidRPr="00000000" w14:paraId="000000C0">
            <w:pPr>
              <w:ind w:left="0" w:firstLine="0"/>
              <w:jc w:val="center"/>
              <w:rPr>
                <w:b w:val="1"/>
              </w:rPr>
            </w:pPr>
            <w:r w:rsidDel="00000000" w:rsidR="00000000" w:rsidRPr="00000000">
              <w:rPr>
                <w:b w:val="1"/>
                <w:rtl w:val="0"/>
              </w:rPr>
              <w:t xml:space="preserve">RA</w:t>
            </w:r>
          </w:p>
        </w:tc>
        <w:tc>
          <w:tcPr>
            <w:shd w:fill="dbe5f1" w:val="clear"/>
          </w:tcPr>
          <w:p w:rsidR="00000000" w:rsidDel="00000000" w:rsidP="00000000" w:rsidRDefault="00000000" w:rsidRPr="00000000" w14:paraId="000000C1">
            <w:pPr>
              <w:ind w:left="0" w:firstLine="0"/>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0C2">
            <w:pPr>
              <w:ind w:left="0" w:firstLine="0"/>
              <w:jc w:val="center"/>
              <w:rPr>
                <w:b w:val="1"/>
              </w:rPr>
            </w:pPr>
            <w:r w:rsidDel="00000000" w:rsidR="00000000" w:rsidRPr="00000000">
              <w:rPr>
                <w:b w:val="1"/>
                <w:rtl w:val="0"/>
              </w:rPr>
              <w:t xml:space="preserve">CE</w:t>
            </w:r>
          </w:p>
        </w:tc>
        <w:tc>
          <w:tcPr>
            <w:shd w:fill="b7dde8" w:val="clear"/>
          </w:tcPr>
          <w:p w:rsidR="00000000" w:rsidDel="00000000" w:rsidP="00000000" w:rsidRDefault="00000000" w:rsidRPr="00000000" w14:paraId="000000C3">
            <w:pPr>
              <w:ind w:left="0" w:firstLine="0"/>
              <w:jc w:val="center"/>
              <w:rPr>
                <w:b w:val="1"/>
              </w:rPr>
            </w:pPr>
            <w:r w:rsidDel="00000000" w:rsidR="00000000" w:rsidRPr="00000000">
              <w:rPr>
                <w:b w:val="1"/>
                <w:rtl w:val="0"/>
              </w:rPr>
              <w:t xml:space="preserve">UT</w:t>
            </w:r>
          </w:p>
        </w:tc>
        <w:tc>
          <w:tcPr>
            <w:shd w:fill="b7dde8" w:val="clear"/>
          </w:tcPr>
          <w:p w:rsidR="00000000" w:rsidDel="00000000" w:rsidP="00000000" w:rsidRDefault="00000000" w:rsidRPr="00000000" w14:paraId="000000C4">
            <w:pPr>
              <w:ind w:left="0" w:firstLine="0"/>
              <w:jc w:val="center"/>
              <w:rPr>
                <w:b w:val="1"/>
              </w:rPr>
            </w:pPr>
            <w:r w:rsidDel="00000000" w:rsidR="00000000" w:rsidRPr="00000000">
              <w:rPr>
                <w:b w:val="1"/>
                <w:rtl w:val="0"/>
              </w:rPr>
              <w:t xml:space="preserve">DENOMINACIÓN</w:t>
            </w:r>
          </w:p>
        </w:tc>
        <w:tc>
          <w:tcPr>
            <w:shd w:fill="b7dde8" w:val="clear"/>
          </w:tcPr>
          <w:p w:rsidR="00000000" w:rsidDel="00000000" w:rsidP="00000000" w:rsidRDefault="00000000" w:rsidRPr="00000000" w14:paraId="000000C5">
            <w:pPr>
              <w:ind w:left="0" w:firstLine="0"/>
              <w:jc w:val="center"/>
              <w:rPr>
                <w:b w:val="1"/>
              </w:rPr>
            </w:pPr>
            <w:r w:rsidDel="00000000" w:rsidR="00000000" w:rsidRPr="00000000">
              <w:rPr>
                <w:b w:val="1"/>
                <w:rtl w:val="0"/>
              </w:rPr>
              <w:t xml:space="preserve">HORAS</w:t>
            </w:r>
          </w:p>
        </w:tc>
        <w:tc>
          <w:tcPr>
            <w:shd w:fill="b7dde8" w:val="clear"/>
          </w:tcPr>
          <w:p w:rsidR="00000000" w:rsidDel="00000000" w:rsidP="00000000" w:rsidRDefault="00000000" w:rsidRPr="00000000" w14:paraId="000000C6">
            <w:pPr>
              <w:ind w:left="0" w:firstLine="0"/>
              <w:jc w:val="center"/>
              <w:rPr>
                <w:b w:val="1"/>
              </w:rPr>
            </w:pPr>
            <w:r w:rsidDel="00000000" w:rsidR="00000000" w:rsidRPr="00000000">
              <w:rPr>
                <w:b w:val="1"/>
                <w:rtl w:val="0"/>
              </w:rPr>
              <w:t xml:space="preserve">TRIMESTRE</w:t>
            </w:r>
          </w:p>
        </w:tc>
      </w:tr>
      <w:tr>
        <w:trPr>
          <w:cantSplit w:val="0"/>
          <w:tblHeader w:val="0"/>
        </w:trPr>
        <w:tc>
          <w:tcPr/>
          <w:p w:rsidR="00000000" w:rsidDel="00000000" w:rsidP="00000000" w:rsidRDefault="00000000" w:rsidRPr="00000000" w14:paraId="000000C7">
            <w:pPr>
              <w:ind w:left="0" w:firstLine="0"/>
              <w:jc w:val="center"/>
              <w:rPr/>
            </w:pPr>
            <w:r w:rsidDel="00000000" w:rsidR="00000000" w:rsidRPr="00000000">
              <w:rPr>
                <w:rtl w:val="0"/>
              </w:rPr>
              <w:t xml:space="preserve">1</w:t>
            </w:r>
          </w:p>
        </w:tc>
        <w:tc>
          <w:tcPr/>
          <w:p w:rsidR="00000000" w:rsidDel="00000000" w:rsidP="00000000" w:rsidRDefault="00000000" w:rsidRPr="00000000" w14:paraId="000000C8">
            <w:pPr>
              <w:ind w:left="0" w:firstLine="0"/>
              <w:jc w:val="center"/>
              <w:rPr/>
            </w:pPr>
            <w:r w:rsidDel="00000000" w:rsidR="00000000" w:rsidRPr="00000000">
              <w:rPr>
                <w:rtl w:val="0"/>
              </w:rPr>
              <w:t xml:space="preserve">19,46%</w:t>
            </w:r>
          </w:p>
        </w:tc>
        <w:tc>
          <w:tcPr/>
          <w:p w:rsidR="00000000" w:rsidDel="00000000" w:rsidP="00000000" w:rsidRDefault="00000000" w:rsidRPr="00000000" w14:paraId="000000C9">
            <w:pPr>
              <w:ind w:left="0" w:firstLine="0"/>
              <w:jc w:val="center"/>
              <w:rPr/>
            </w:pPr>
            <w:r w:rsidDel="00000000" w:rsidR="00000000" w:rsidRPr="00000000">
              <w:rPr>
                <w:rtl w:val="0"/>
              </w:rPr>
              <w:t xml:space="preserve">a, b, c, f, g, h, i</w:t>
            </w:r>
          </w:p>
        </w:tc>
        <w:tc>
          <w:tcPr/>
          <w:p w:rsidR="00000000" w:rsidDel="00000000" w:rsidP="00000000" w:rsidRDefault="00000000" w:rsidRPr="00000000" w14:paraId="000000CA">
            <w:pPr>
              <w:ind w:left="0" w:firstLine="0"/>
              <w:jc w:val="center"/>
              <w:rPr/>
            </w:pPr>
            <w:r w:rsidDel="00000000" w:rsidR="00000000" w:rsidRPr="00000000">
              <w:rPr>
                <w:rtl w:val="0"/>
              </w:rPr>
              <w:t xml:space="preserve">1</w:t>
            </w:r>
          </w:p>
        </w:tc>
        <w:tc>
          <w:tcPr/>
          <w:p w:rsidR="00000000" w:rsidDel="00000000" w:rsidP="00000000" w:rsidRDefault="00000000" w:rsidRPr="00000000" w14:paraId="000000CB">
            <w:pPr>
              <w:ind w:left="0" w:firstLine="0"/>
              <w:jc w:val="center"/>
              <w:rPr/>
            </w:pPr>
            <w:r w:rsidDel="00000000" w:rsidR="00000000" w:rsidRPr="00000000">
              <w:rPr>
                <w:rtl w:val="0"/>
              </w:rPr>
              <w:t xml:space="preserve">La Contratación Laboral</w:t>
            </w:r>
          </w:p>
        </w:tc>
        <w:tc>
          <w:tcPr/>
          <w:p w:rsidR="00000000" w:rsidDel="00000000" w:rsidP="00000000" w:rsidRDefault="00000000" w:rsidRPr="00000000" w14:paraId="000000CC">
            <w:pPr>
              <w:ind w:left="0" w:firstLine="0"/>
              <w:jc w:val="center"/>
              <w:rPr/>
            </w:pPr>
            <w:r w:rsidDel="00000000" w:rsidR="00000000" w:rsidRPr="00000000">
              <w:rPr>
                <w:rtl w:val="0"/>
              </w:rPr>
              <w:t xml:space="preserve">9</w:t>
            </w:r>
          </w:p>
        </w:tc>
        <w:tc>
          <w:tcPr/>
          <w:p w:rsidR="00000000" w:rsidDel="00000000" w:rsidP="00000000" w:rsidRDefault="00000000" w:rsidRPr="00000000" w14:paraId="000000CD">
            <w:pPr>
              <w:ind w:left="0" w:firstLine="0"/>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0CE">
            <w:pPr>
              <w:ind w:left="0" w:firstLine="0"/>
              <w:jc w:val="center"/>
              <w:rPr/>
            </w:pPr>
            <w:r w:rsidDel="00000000" w:rsidR="00000000" w:rsidRPr="00000000">
              <w:rPr>
                <w:rtl w:val="0"/>
              </w:rPr>
              <w:t xml:space="preserve">1</w:t>
            </w:r>
          </w:p>
        </w:tc>
        <w:tc>
          <w:tcPr/>
          <w:p w:rsidR="00000000" w:rsidDel="00000000" w:rsidP="00000000" w:rsidRDefault="00000000" w:rsidRPr="00000000" w14:paraId="000000CF">
            <w:pPr>
              <w:ind w:left="0" w:firstLine="0"/>
              <w:jc w:val="center"/>
              <w:rPr/>
            </w:pPr>
            <w:r w:rsidDel="00000000" w:rsidR="00000000" w:rsidRPr="00000000">
              <w:rPr>
                <w:rtl w:val="0"/>
              </w:rPr>
              <w:t xml:space="preserve">5,56%</w:t>
            </w:r>
          </w:p>
        </w:tc>
        <w:tc>
          <w:tcPr/>
          <w:p w:rsidR="00000000" w:rsidDel="00000000" w:rsidP="00000000" w:rsidRDefault="00000000" w:rsidRPr="00000000" w14:paraId="000000D0">
            <w:pPr>
              <w:ind w:left="0" w:firstLine="0"/>
              <w:jc w:val="center"/>
              <w:rPr/>
            </w:pPr>
            <w:r w:rsidDel="00000000" w:rsidR="00000000" w:rsidRPr="00000000">
              <w:rPr>
                <w:rtl w:val="0"/>
              </w:rPr>
              <w:t xml:space="preserve">d/e</w:t>
            </w:r>
          </w:p>
        </w:tc>
        <w:tc>
          <w:tcPr/>
          <w:p w:rsidR="00000000" w:rsidDel="00000000" w:rsidP="00000000" w:rsidRDefault="00000000" w:rsidRPr="00000000" w14:paraId="000000D1">
            <w:pPr>
              <w:ind w:left="0" w:firstLine="0"/>
              <w:jc w:val="center"/>
              <w:rPr/>
            </w:pPr>
            <w:r w:rsidDel="00000000" w:rsidR="00000000" w:rsidRPr="00000000">
              <w:rPr>
                <w:rtl w:val="0"/>
              </w:rPr>
              <w:t xml:space="preserve">2</w:t>
            </w:r>
          </w:p>
        </w:tc>
        <w:tc>
          <w:tcPr/>
          <w:p w:rsidR="00000000" w:rsidDel="00000000" w:rsidP="00000000" w:rsidRDefault="00000000" w:rsidRPr="00000000" w14:paraId="000000D2">
            <w:pPr>
              <w:ind w:left="0" w:firstLine="0"/>
              <w:jc w:val="center"/>
              <w:rPr/>
            </w:pPr>
            <w:r w:rsidDel="00000000" w:rsidR="00000000" w:rsidRPr="00000000">
              <w:rPr>
                <w:rtl w:val="0"/>
              </w:rPr>
              <w:t xml:space="preserve">Modalidades de Contratación</w:t>
            </w:r>
          </w:p>
        </w:tc>
        <w:tc>
          <w:tcPr/>
          <w:p w:rsidR="00000000" w:rsidDel="00000000" w:rsidP="00000000" w:rsidRDefault="00000000" w:rsidRPr="00000000" w14:paraId="000000D3">
            <w:pPr>
              <w:ind w:left="0" w:firstLine="0"/>
              <w:jc w:val="center"/>
              <w:rPr/>
            </w:pPr>
            <w:r w:rsidDel="00000000" w:rsidR="00000000" w:rsidRPr="00000000">
              <w:rPr>
                <w:rtl w:val="0"/>
              </w:rPr>
              <w:t xml:space="preserve">9</w:t>
            </w:r>
          </w:p>
        </w:tc>
        <w:tc>
          <w:tcPr/>
          <w:p w:rsidR="00000000" w:rsidDel="00000000" w:rsidP="00000000" w:rsidRDefault="00000000" w:rsidRPr="00000000" w14:paraId="000000D4">
            <w:pPr>
              <w:ind w:left="0" w:firstLine="0"/>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0D5">
            <w:pPr>
              <w:ind w:left="0" w:firstLine="0"/>
              <w:jc w:val="center"/>
              <w:rPr/>
            </w:pPr>
            <w:r w:rsidDel="00000000" w:rsidR="00000000" w:rsidRPr="00000000">
              <w:rPr>
                <w:rtl w:val="0"/>
              </w:rPr>
              <w:t xml:space="preserve">2</w:t>
            </w:r>
          </w:p>
        </w:tc>
        <w:tc>
          <w:tcPr/>
          <w:p w:rsidR="00000000" w:rsidDel="00000000" w:rsidP="00000000" w:rsidRDefault="00000000" w:rsidRPr="00000000" w14:paraId="000000D6">
            <w:pPr>
              <w:ind w:left="0" w:firstLine="0"/>
              <w:jc w:val="center"/>
              <w:rPr/>
            </w:pPr>
            <w:r w:rsidDel="00000000" w:rsidR="00000000" w:rsidRPr="00000000">
              <w:rPr>
                <w:rtl w:val="0"/>
              </w:rPr>
              <w:t xml:space="preserve">25%</w:t>
            </w:r>
          </w:p>
        </w:tc>
        <w:tc>
          <w:tcPr/>
          <w:p w:rsidR="00000000" w:rsidDel="00000000" w:rsidP="00000000" w:rsidRDefault="00000000" w:rsidRPr="00000000" w14:paraId="000000D7">
            <w:pPr>
              <w:ind w:left="0" w:firstLine="0"/>
              <w:jc w:val="center"/>
              <w:rPr/>
            </w:pPr>
            <w:r w:rsidDel="00000000" w:rsidR="00000000" w:rsidRPr="00000000">
              <w:rPr>
                <w:rtl w:val="0"/>
              </w:rPr>
              <w:t xml:space="preserve">a, b, c, d, e, f</w:t>
            </w:r>
          </w:p>
        </w:tc>
        <w:tc>
          <w:tcPr/>
          <w:p w:rsidR="00000000" w:rsidDel="00000000" w:rsidP="00000000" w:rsidRDefault="00000000" w:rsidRPr="00000000" w14:paraId="000000D8">
            <w:pPr>
              <w:ind w:left="0" w:firstLine="0"/>
              <w:jc w:val="center"/>
              <w:rPr/>
            </w:pPr>
            <w:r w:rsidDel="00000000" w:rsidR="00000000" w:rsidRPr="00000000">
              <w:rPr>
                <w:rtl w:val="0"/>
              </w:rPr>
              <w:t xml:space="preserve">3</w:t>
            </w:r>
          </w:p>
        </w:tc>
        <w:tc>
          <w:tcPr/>
          <w:p w:rsidR="00000000" w:rsidDel="00000000" w:rsidP="00000000" w:rsidRDefault="00000000" w:rsidRPr="00000000" w14:paraId="000000D9">
            <w:pPr>
              <w:ind w:left="0" w:firstLine="0"/>
              <w:jc w:val="center"/>
              <w:rPr/>
            </w:pPr>
            <w:r w:rsidDel="00000000" w:rsidR="00000000" w:rsidRPr="00000000">
              <w:rPr>
                <w:rtl w:val="0"/>
              </w:rPr>
              <w:t xml:space="preserve">Modificación, Suspensión y Extinción del contrato de trabajo</w:t>
            </w:r>
          </w:p>
        </w:tc>
        <w:tc>
          <w:tcPr/>
          <w:p w:rsidR="00000000" w:rsidDel="00000000" w:rsidP="00000000" w:rsidRDefault="00000000" w:rsidRPr="00000000" w14:paraId="000000DA">
            <w:pPr>
              <w:ind w:left="0" w:firstLine="0"/>
              <w:jc w:val="center"/>
              <w:rPr/>
            </w:pPr>
            <w:r w:rsidDel="00000000" w:rsidR="00000000" w:rsidRPr="00000000">
              <w:rPr>
                <w:rtl w:val="0"/>
              </w:rPr>
              <w:t xml:space="preserve">12</w:t>
            </w:r>
          </w:p>
        </w:tc>
        <w:tc>
          <w:tcPr/>
          <w:p w:rsidR="00000000" w:rsidDel="00000000" w:rsidP="00000000" w:rsidRDefault="00000000" w:rsidRPr="00000000" w14:paraId="000000DB">
            <w:pPr>
              <w:ind w:left="0" w:firstLine="0"/>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0DC">
            <w:pPr>
              <w:ind w:left="0" w:firstLine="0"/>
              <w:jc w:val="center"/>
              <w:rPr/>
            </w:pPr>
            <w:r w:rsidDel="00000000" w:rsidR="00000000" w:rsidRPr="00000000">
              <w:rPr>
                <w:rtl w:val="0"/>
              </w:rPr>
              <w:t xml:space="preserve">3</w:t>
            </w:r>
          </w:p>
        </w:tc>
        <w:tc>
          <w:tcPr/>
          <w:p w:rsidR="00000000" w:rsidDel="00000000" w:rsidP="00000000" w:rsidRDefault="00000000" w:rsidRPr="00000000" w14:paraId="000000DD">
            <w:pPr>
              <w:ind w:left="0" w:firstLine="0"/>
              <w:jc w:val="center"/>
              <w:rPr/>
            </w:pPr>
            <w:r w:rsidDel="00000000" w:rsidR="00000000" w:rsidRPr="00000000">
              <w:rPr>
                <w:rtl w:val="0"/>
              </w:rPr>
              <w:t xml:space="preserve">18,75%</w:t>
            </w:r>
          </w:p>
        </w:tc>
        <w:tc>
          <w:tcPr/>
          <w:p w:rsidR="00000000" w:rsidDel="00000000" w:rsidP="00000000" w:rsidRDefault="00000000" w:rsidRPr="00000000" w14:paraId="000000DE">
            <w:pPr>
              <w:ind w:left="0" w:firstLine="0"/>
              <w:jc w:val="center"/>
              <w:rPr/>
            </w:pPr>
            <w:r w:rsidDel="00000000" w:rsidR="00000000" w:rsidRPr="00000000">
              <w:rPr>
                <w:rtl w:val="0"/>
              </w:rPr>
              <w:t xml:space="preserve">a, b, d, e, f, h</w:t>
            </w:r>
          </w:p>
        </w:tc>
        <w:tc>
          <w:tcPr/>
          <w:p w:rsidR="00000000" w:rsidDel="00000000" w:rsidP="00000000" w:rsidRDefault="00000000" w:rsidRPr="00000000" w14:paraId="000000DF">
            <w:pPr>
              <w:ind w:left="0" w:firstLine="0"/>
              <w:jc w:val="center"/>
              <w:rPr/>
            </w:pPr>
            <w:r w:rsidDel="00000000" w:rsidR="00000000" w:rsidRPr="00000000">
              <w:rPr>
                <w:rtl w:val="0"/>
              </w:rPr>
              <w:t xml:space="preserve">4</w:t>
            </w:r>
          </w:p>
        </w:tc>
        <w:tc>
          <w:tcPr/>
          <w:p w:rsidR="00000000" w:rsidDel="00000000" w:rsidP="00000000" w:rsidRDefault="00000000" w:rsidRPr="00000000" w14:paraId="000000E0">
            <w:pPr>
              <w:ind w:left="0" w:firstLine="0"/>
              <w:jc w:val="center"/>
              <w:rPr/>
            </w:pPr>
            <w:r w:rsidDel="00000000" w:rsidR="00000000" w:rsidRPr="00000000">
              <w:rPr>
                <w:rtl w:val="0"/>
              </w:rPr>
              <w:t xml:space="preserve">La Seguridad Social</w:t>
            </w:r>
          </w:p>
        </w:tc>
        <w:tc>
          <w:tcPr/>
          <w:p w:rsidR="00000000" w:rsidDel="00000000" w:rsidP="00000000" w:rsidRDefault="00000000" w:rsidRPr="00000000" w14:paraId="000000E1">
            <w:pPr>
              <w:ind w:left="0" w:firstLine="0"/>
              <w:jc w:val="center"/>
              <w:rPr/>
            </w:pPr>
            <w:r w:rsidDel="00000000" w:rsidR="00000000" w:rsidRPr="00000000">
              <w:rPr>
                <w:rtl w:val="0"/>
              </w:rPr>
              <w:t xml:space="preserve">9</w:t>
            </w:r>
          </w:p>
        </w:tc>
        <w:tc>
          <w:tcPr/>
          <w:p w:rsidR="00000000" w:rsidDel="00000000" w:rsidP="00000000" w:rsidRDefault="00000000" w:rsidRPr="00000000" w14:paraId="000000E2">
            <w:pPr>
              <w:ind w:left="0" w:firstLine="0"/>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0E3">
            <w:pPr>
              <w:ind w:left="0" w:firstLine="0"/>
              <w:jc w:val="center"/>
              <w:rPr/>
            </w:pPr>
            <w:r w:rsidDel="00000000" w:rsidR="00000000" w:rsidRPr="00000000">
              <w:rPr>
                <w:rtl w:val="0"/>
              </w:rPr>
              <w:t xml:space="preserve">3</w:t>
            </w:r>
          </w:p>
        </w:tc>
        <w:tc>
          <w:tcPr/>
          <w:p w:rsidR="00000000" w:rsidDel="00000000" w:rsidP="00000000" w:rsidRDefault="00000000" w:rsidRPr="00000000" w14:paraId="000000E4">
            <w:pPr>
              <w:ind w:left="0" w:firstLine="0"/>
              <w:jc w:val="center"/>
              <w:rPr/>
            </w:pPr>
            <w:r w:rsidDel="00000000" w:rsidR="00000000" w:rsidRPr="00000000">
              <w:rPr>
                <w:rtl w:val="0"/>
              </w:rPr>
              <w:t xml:space="preserve">6,25%</w:t>
            </w:r>
          </w:p>
        </w:tc>
        <w:tc>
          <w:tcPr/>
          <w:p w:rsidR="00000000" w:rsidDel="00000000" w:rsidP="00000000" w:rsidRDefault="00000000" w:rsidRPr="00000000" w14:paraId="000000E5">
            <w:pPr>
              <w:ind w:left="0" w:firstLine="0"/>
              <w:jc w:val="center"/>
              <w:rPr/>
            </w:pPr>
            <w:r w:rsidDel="00000000" w:rsidR="00000000" w:rsidRPr="00000000">
              <w:rPr>
                <w:rtl w:val="0"/>
              </w:rPr>
              <w:t xml:space="preserve">c, g</w:t>
            </w:r>
          </w:p>
        </w:tc>
        <w:tc>
          <w:tcPr/>
          <w:p w:rsidR="00000000" w:rsidDel="00000000" w:rsidP="00000000" w:rsidRDefault="00000000" w:rsidRPr="00000000" w14:paraId="000000E6">
            <w:pPr>
              <w:ind w:left="0" w:firstLine="0"/>
              <w:jc w:val="center"/>
              <w:rPr/>
            </w:pPr>
            <w:r w:rsidDel="00000000" w:rsidR="00000000" w:rsidRPr="00000000">
              <w:rPr>
                <w:rtl w:val="0"/>
              </w:rPr>
              <w:t xml:space="preserve">5</w:t>
            </w:r>
          </w:p>
        </w:tc>
        <w:tc>
          <w:tcPr/>
          <w:p w:rsidR="00000000" w:rsidDel="00000000" w:rsidP="00000000" w:rsidRDefault="00000000" w:rsidRPr="00000000" w14:paraId="000000E7">
            <w:pPr>
              <w:ind w:left="0" w:firstLine="0"/>
              <w:jc w:val="center"/>
              <w:rPr/>
            </w:pPr>
            <w:r w:rsidDel="00000000" w:rsidR="00000000" w:rsidRPr="00000000">
              <w:rPr>
                <w:rtl w:val="0"/>
              </w:rPr>
              <w:t xml:space="preserve">Las Prestaciones de la Seguridad Social</w:t>
            </w:r>
          </w:p>
        </w:tc>
        <w:tc>
          <w:tcPr/>
          <w:p w:rsidR="00000000" w:rsidDel="00000000" w:rsidP="00000000" w:rsidRDefault="00000000" w:rsidRPr="00000000" w14:paraId="000000E8">
            <w:pPr>
              <w:ind w:left="0" w:firstLine="0"/>
              <w:jc w:val="center"/>
              <w:rPr/>
            </w:pPr>
            <w:r w:rsidDel="00000000" w:rsidR="00000000" w:rsidRPr="00000000">
              <w:rPr>
                <w:rtl w:val="0"/>
              </w:rPr>
              <w:t xml:space="preserve">9</w:t>
            </w:r>
          </w:p>
        </w:tc>
        <w:tc>
          <w:tcPr/>
          <w:p w:rsidR="00000000" w:rsidDel="00000000" w:rsidP="00000000" w:rsidRDefault="00000000" w:rsidRPr="00000000" w14:paraId="000000E9">
            <w:pPr>
              <w:ind w:left="0" w:firstLine="0"/>
              <w:jc w:val="center"/>
              <w:rPr/>
            </w:pPr>
            <w:r w:rsidDel="00000000" w:rsidR="00000000" w:rsidRPr="00000000">
              <w:rPr>
                <w:rtl w:val="0"/>
              </w:rPr>
              <w:t xml:space="preserve">2T</w:t>
            </w:r>
          </w:p>
        </w:tc>
      </w:tr>
      <w:tr>
        <w:trPr>
          <w:cantSplit w:val="0"/>
          <w:tblHeader w:val="0"/>
        </w:trPr>
        <w:tc>
          <w:tcPr/>
          <w:p w:rsidR="00000000" w:rsidDel="00000000" w:rsidP="00000000" w:rsidRDefault="00000000" w:rsidRPr="00000000" w14:paraId="000000EA">
            <w:pPr>
              <w:ind w:left="0" w:firstLine="0"/>
              <w:jc w:val="center"/>
              <w:rPr/>
            </w:pPr>
            <w:r w:rsidDel="00000000" w:rsidR="00000000" w:rsidRPr="00000000">
              <w:rPr>
                <w:rtl w:val="0"/>
              </w:rPr>
              <w:t xml:space="preserve">4</w:t>
            </w:r>
          </w:p>
        </w:tc>
        <w:tc>
          <w:tcPr/>
          <w:p w:rsidR="00000000" w:rsidDel="00000000" w:rsidP="00000000" w:rsidRDefault="00000000" w:rsidRPr="00000000" w14:paraId="000000EB">
            <w:pPr>
              <w:ind w:left="0" w:firstLine="0"/>
              <w:jc w:val="center"/>
              <w:rPr/>
            </w:pPr>
            <w:r w:rsidDel="00000000" w:rsidR="00000000" w:rsidRPr="00000000">
              <w:rPr>
                <w:rtl w:val="0"/>
              </w:rPr>
              <w:t xml:space="preserve">15%</w:t>
            </w:r>
          </w:p>
        </w:tc>
        <w:tc>
          <w:tcPr/>
          <w:p w:rsidR="00000000" w:rsidDel="00000000" w:rsidP="00000000" w:rsidRDefault="00000000" w:rsidRPr="00000000" w14:paraId="000000EC">
            <w:pPr>
              <w:ind w:left="0" w:firstLine="0"/>
              <w:jc w:val="center"/>
              <w:rPr/>
            </w:pPr>
            <w:r w:rsidDel="00000000" w:rsidR="00000000" w:rsidRPr="00000000">
              <w:rPr>
                <w:rtl w:val="0"/>
              </w:rPr>
              <w:t xml:space="preserve">a, b, c, d, e, j</w:t>
            </w:r>
          </w:p>
        </w:tc>
        <w:tc>
          <w:tcPr/>
          <w:p w:rsidR="00000000" w:rsidDel="00000000" w:rsidP="00000000" w:rsidRDefault="00000000" w:rsidRPr="00000000" w14:paraId="000000ED">
            <w:pPr>
              <w:ind w:left="0" w:firstLine="0"/>
              <w:jc w:val="center"/>
              <w:rPr/>
            </w:pPr>
            <w:r w:rsidDel="00000000" w:rsidR="00000000" w:rsidRPr="00000000">
              <w:rPr>
                <w:rtl w:val="0"/>
              </w:rPr>
              <w:t xml:space="preserve">6</w:t>
            </w:r>
          </w:p>
        </w:tc>
        <w:tc>
          <w:tcPr/>
          <w:p w:rsidR="00000000" w:rsidDel="00000000" w:rsidP="00000000" w:rsidRDefault="00000000" w:rsidRPr="00000000" w14:paraId="000000EE">
            <w:pPr>
              <w:ind w:left="0" w:firstLine="0"/>
              <w:jc w:val="center"/>
              <w:rPr/>
            </w:pPr>
            <w:r w:rsidDel="00000000" w:rsidR="00000000" w:rsidRPr="00000000">
              <w:rPr>
                <w:rtl w:val="0"/>
              </w:rPr>
              <w:t xml:space="preserve">El Salario. Casos Prácticos de Recibos de Salarios</w:t>
            </w:r>
          </w:p>
        </w:tc>
        <w:tc>
          <w:tcPr/>
          <w:p w:rsidR="00000000" w:rsidDel="00000000" w:rsidP="00000000" w:rsidRDefault="00000000" w:rsidRPr="00000000" w14:paraId="000000EF">
            <w:pPr>
              <w:ind w:left="0" w:firstLine="0"/>
              <w:jc w:val="center"/>
              <w:rPr/>
            </w:pPr>
            <w:r w:rsidDel="00000000" w:rsidR="00000000" w:rsidRPr="00000000">
              <w:rPr>
                <w:rtl w:val="0"/>
              </w:rPr>
              <w:t xml:space="preserve">35</w:t>
            </w:r>
          </w:p>
        </w:tc>
        <w:tc>
          <w:tcPr/>
          <w:p w:rsidR="00000000" w:rsidDel="00000000" w:rsidP="00000000" w:rsidRDefault="00000000" w:rsidRPr="00000000" w14:paraId="000000F0">
            <w:pPr>
              <w:ind w:left="0" w:firstLine="0"/>
              <w:jc w:val="center"/>
              <w:rPr/>
            </w:pPr>
            <w:r w:rsidDel="00000000" w:rsidR="00000000" w:rsidRPr="00000000">
              <w:rPr>
                <w:rtl w:val="0"/>
              </w:rPr>
              <w:t xml:space="preserve">2T</w:t>
            </w:r>
          </w:p>
        </w:tc>
      </w:tr>
      <w:tr>
        <w:trPr>
          <w:cantSplit w:val="0"/>
          <w:tblHeader w:val="0"/>
        </w:trPr>
        <w:tc>
          <w:tcPr/>
          <w:p w:rsidR="00000000" w:rsidDel="00000000" w:rsidP="00000000" w:rsidRDefault="00000000" w:rsidRPr="00000000" w14:paraId="000000F1">
            <w:pPr>
              <w:ind w:left="0" w:firstLine="0"/>
              <w:jc w:val="center"/>
              <w:rPr/>
            </w:pPr>
            <w:r w:rsidDel="00000000" w:rsidR="00000000" w:rsidRPr="00000000">
              <w:rPr>
                <w:rtl w:val="0"/>
              </w:rPr>
              <w:t xml:space="preserve">4</w:t>
            </w:r>
          </w:p>
        </w:tc>
        <w:tc>
          <w:tcPr/>
          <w:p w:rsidR="00000000" w:rsidDel="00000000" w:rsidP="00000000" w:rsidRDefault="00000000" w:rsidRPr="00000000" w14:paraId="000000F2">
            <w:pPr>
              <w:ind w:left="0" w:firstLine="0"/>
              <w:jc w:val="center"/>
              <w:rPr/>
            </w:pPr>
            <w:r w:rsidDel="00000000" w:rsidR="00000000" w:rsidRPr="00000000">
              <w:rPr>
                <w:rtl w:val="0"/>
              </w:rPr>
              <w:t xml:space="preserve">10%</w:t>
            </w:r>
          </w:p>
        </w:tc>
        <w:tc>
          <w:tcPr/>
          <w:p w:rsidR="00000000" w:rsidDel="00000000" w:rsidP="00000000" w:rsidRDefault="00000000" w:rsidRPr="00000000" w14:paraId="000000F3">
            <w:pPr>
              <w:ind w:left="0" w:firstLine="0"/>
              <w:jc w:val="center"/>
              <w:rPr/>
            </w:pPr>
            <w:r w:rsidDel="00000000" w:rsidR="00000000" w:rsidRPr="00000000">
              <w:rPr>
                <w:rtl w:val="0"/>
              </w:rPr>
              <w:t xml:space="preserve">f, g, h, i</w:t>
            </w:r>
          </w:p>
        </w:tc>
        <w:tc>
          <w:tcPr/>
          <w:p w:rsidR="00000000" w:rsidDel="00000000" w:rsidP="00000000" w:rsidRDefault="00000000" w:rsidRPr="00000000" w14:paraId="000000F4">
            <w:pPr>
              <w:ind w:left="0" w:firstLine="0"/>
              <w:jc w:val="center"/>
              <w:rPr/>
            </w:pPr>
            <w:r w:rsidDel="00000000" w:rsidR="00000000" w:rsidRPr="00000000">
              <w:rPr>
                <w:rtl w:val="0"/>
              </w:rPr>
              <w:t xml:space="preserve">7</w:t>
            </w:r>
          </w:p>
        </w:tc>
        <w:tc>
          <w:tcPr/>
          <w:p w:rsidR="00000000" w:rsidDel="00000000" w:rsidP="00000000" w:rsidRDefault="00000000" w:rsidRPr="00000000" w14:paraId="000000F5">
            <w:pPr>
              <w:ind w:left="0" w:firstLine="0"/>
              <w:jc w:val="center"/>
              <w:rPr/>
            </w:pPr>
            <w:r w:rsidDel="00000000" w:rsidR="00000000" w:rsidRPr="00000000">
              <w:rPr>
                <w:rtl w:val="0"/>
              </w:rPr>
              <w:t xml:space="preserve">Liquidación de Cotizaciones y Retenciones con las AA.PP.</w:t>
            </w:r>
          </w:p>
        </w:tc>
        <w:tc>
          <w:tcPr/>
          <w:p w:rsidR="00000000" w:rsidDel="00000000" w:rsidP="00000000" w:rsidRDefault="00000000" w:rsidRPr="00000000" w14:paraId="000000F6">
            <w:pPr>
              <w:ind w:left="0" w:firstLine="0"/>
              <w:jc w:val="center"/>
              <w:rPr/>
            </w:pPr>
            <w:r w:rsidDel="00000000" w:rsidR="00000000" w:rsidRPr="00000000">
              <w:rPr>
                <w:rtl w:val="0"/>
              </w:rPr>
              <w:t xml:space="preserve">22</w:t>
            </w:r>
          </w:p>
        </w:tc>
        <w:tc>
          <w:tcPr/>
          <w:p w:rsidR="00000000" w:rsidDel="00000000" w:rsidP="00000000" w:rsidRDefault="00000000" w:rsidRPr="00000000" w14:paraId="000000F7">
            <w:pPr>
              <w:ind w:left="0" w:firstLine="0"/>
              <w:jc w:val="center"/>
              <w:rPr/>
            </w:pPr>
            <w:r w:rsidDel="00000000" w:rsidR="00000000" w:rsidRPr="00000000">
              <w:rPr>
                <w:rtl w:val="0"/>
              </w:rPr>
              <w:t xml:space="preserve">2T-3T</w:t>
            </w:r>
          </w:p>
        </w:tc>
      </w:tr>
    </w:tbl>
    <w:p w:rsidR="00000000" w:rsidDel="00000000" w:rsidP="00000000" w:rsidRDefault="00000000" w:rsidRPr="00000000" w14:paraId="000000F8">
      <w:pPr>
        <w:spacing w:after="0" w:lineRule="auto"/>
        <w:ind w:left="0" w:firstLine="0"/>
        <w:rPr>
          <w:sz w:val="28"/>
          <w:szCs w:val="28"/>
        </w:rPr>
      </w:pPr>
      <w:r w:rsidDel="00000000" w:rsidR="00000000" w:rsidRPr="00000000">
        <w:rPr>
          <w:rtl w:val="0"/>
        </w:rPr>
      </w:r>
    </w:p>
    <w:p w:rsidR="00000000" w:rsidDel="00000000" w:rsidP="00000000" w:rsidRDefault="00000000" w:rsidRPr="00000000" w14:paraId="000000F9">
      <w:pPr>
        <w:spacing w:after="0" w:lineRule="auto"/>
        <w:ind w:left="0" w:firstLine="0"/>
        <w:rPr>
          <w:b w:val="1"/>
          <w:sz w:val="28"/>
          <w:szCs w:val="28"/>
          <w:u w:val="single"/>
        </w:rPr>
      </w:pPr>
      <w:r w:rsidDel="00000000" w:rsidR="00000000" w:rsidRPr="00000000">
        <w:rPr>
          <w:rtl w:val="0"/>
        </w:rPr>
      </w:r>
    </w:p>
    <w:p w:rsidR="00000000" w:rsidDel="00000000" w:rsidP="00000000" w:rsidRDefault="00000000" w:rsidRPr="00000000" w14:paraId="000000FA">
      <w:pPr>
        <w:spacing w:after="0" w:lineRule="auto"/>
        <w:ind w:left="0" w:firstLine="0"/>
        <w:rPr>
          <w:b w:val="1"/>
          <w:sz w:val="28"/>
          <w:szCs w:val="28"/>
          <w:u w:val="single"/>
        </w:rPr>
      </w:pPr>
      <w:r w:rsidDel="00000000" w:rsidR="00000000" w:rsidRPr="00000000">
        <w:rPr>
          <w:b w:val="1"/>
          <w:sz w:val="28"/>
          <w:szCs w:val="28"/>
          <w:u w:val="single"/>
          <w:rtl w:val="0"/>
        </w:rPr>
        <w:t xml:space="preserve">EVALUACIÓN Y CALIFICACIÓN</w:t>
      </w:r>
    </w:p>
    <w:p w:rsidR="00000000" w:rsidDel="00000000" w:rsidP="00000000" w:rsidRDefault="00000000" w:rsidRPr="00000000" w14:paraId="000000FB">
      <w:pPr>
        <w:ind w:left="0" w:firstLine="0"/>
        <w:rPr/>
      </w:pPr>
      <w:r w:rsidDel="00000000" w:rsidR="00000000" w:rsidRPr="00000000">
        <w:rPr>
          <w:rtl w:val="0"/>
        </w:rPr>
      </w:r>
    </w:p>
    <w:p w:rsidR="00000000" w:rsidDel="00000000" w:rsidP="00000000" w:rsidRDefault="00000000" w:rsidRPr="00000000" w14:paraId="000000FC">
      <w:pPr>
        <w:ind w:left="0" w:firstLine="0"/>
        <w:rPr>
          <w:b w:val="1"/>
        </w:rPr>
      </w:pPr>
      <w:r w:rsidDel="00000000" w:rsidR="00000000" w:rsidRPr="00000000">
        <w:rPr>
          <w:rtl w:val="0"/>
        </w:rPr>
        <w:t xml:space="preserve">La evaluación de los aprendizajes del alumnado será </w:t>
      </w:r>
      <w:r w:rsidDel="00000000" w:rsidR="00000000" w:rsidRPr="00000000">
        <w:rPr>
          <w:b w:val="1"/>
          <w:u w:val="single"/>
          <w:rtl w:val="0"/>
        </w:rPr>
        <w:t xml:space="preserve">objetiva, continua</w:t>
      </w:r>
      <w:r w:rsidDel="00000000" w:rsidR="00000000" w:rsidRPr="00000000">
        <w:rPr>
          <w:b w:val="1"/>
          <w:rtl w:val="0"/>
        </w:rPr>
        <w:t xml:space="preserve"> </w:t>
      </w:r>
      <w:r w:rsidDel="00000000" w:rsidR="00000000" w:rsidRPr="00000000">
        <w:rPr>
          <w:rtl w:val="0"/>
        </w:rPr>
        <w:t xml:space="preserve">(entendiendo el aprendizaje como un proceso continuo)</w:t>
      </w:r>
      <w:r w:rsidDel="00000000" w:rsidR="00000000" w:rsidRPr="00000000">
        <w:rPr>
          <w:b w:val="1"/>
          <w:rtl w:val="0"/>
        </w:rPr>
        <w:t xml:space="preserve">, </w:t>
      </w:r>
      <w:r w:rsidDel="00000000" w:rsidR="00000000" w:rsidRPr="00000000">
        <w:rPr>
          <w:b w:val="1"/>
          <w:u w:val="single"/>
          <w:rtl w:val="0"/>
        </w:rPr>
        <w:t xml:space="preserve">formativa e integradora de las competencias adquiridas en el centro y en la empresa u organismo equiparado</w:t>
      </w:r>
      <w:r w:rsidDel="00000000" w:rsidR="00000000" w:rsidRPr="00000000">
        <w:rPr>
          <w:b w:val="1"/>
          <w:rtl w:val="0"/>
        </w:rPr>
        <w:t xml:space="preserve">.</w:t>
      </w:r>
    </w:p>
    <w:p w:rsidR="00000000" w:rsidDel="00000000" w:rsidP="00000000" w:rsidRDefault="00000000" w:rsidRPr="00000000" w14:paraId="000000FD">
      <w:pPr>
        <w:ind w:left="0" w:firstLine="0"/>
        <w:rPr/>
      </w:pPr>
      <w:r w:rsidDel="00000000" w:rsidR="00000000" w:rsidRPr="00000000">
        <w:rPr>
          <w:rtl w:val="0"/>
        </w:rPr>
        <w:t xml:space="preserve">La evaluación deberá permitir verificar la adquisición de las competencias profesionales y para la empleabilidad, </w:t>
      </w:r>
      <w:r w:rsidDel="00000000" w:rsidR="00000000" w:rsidRPr="00000000">
        <w:rPr>
          <w:b w:val="1"/>
          <w:u w:val="single"/>
          <w:rtl w:val="0"/>
        </w:rPr>
        <w:t xml:space="preserve">tomando como referencia los resultados de aprendizaje y sus correspondientes criterios de evaluación</w:t>
      </w:r>
      <w:r w:rsidDel="00000000" w:rsidR="00000000" w:rsidRPr="00000000">
        <w:rPr>
          <w:rtl w:val="0"/>
        </w:rPr>
        <w:t xml:space="preserve"> garantizando, que el esfuerzo, el rendimiento y la adquisición de los aprendizajes sean valorados y reconocidos con objetividad.</w:t>
      </w:r>
    </w:p>
    <w:p w:rsidR="00000000" w:rsidDel="00000000" w:rsidP="00000000" w:rsidRDefault="00000000" w:rsidRPr="00000000" w14:paraId="000000FE">
      <w:pPr>
        <w:ind w:left="0" w:firstLine="0"/>
        <w:rPr>
          <w:b w:val="1"/>
          <w:u w:val="single"/>
        </w:rPr>
      </w:pPr>
      <w:r w:rsidDel="00000000" w:rsidR="00000000" w:rsidRPr="00000000">
        <w:rPr>
          <w:rtl w:val="0"/>
        </w:rPr>
      </w:r>
    </w:p>
    <w:p w:rsidR="00000000" w:rsidDel="00000000" w:rsidP="00000000" w:rsidRDefault="00000000" w:rsidRPr="00000000" w14:paraId="000000FF">
      <w:pPr>
        <w:ind w:left="0" w:firstLine="0"/>
        <w:rPr>
          <w:b w:val="1"/>
          <w:u w:val="single"/>
        </w:rPr>
      </w:pPr>
      <w:r w:rsidDel="00000000" w:rsidR="00000000" w:rsidRPr="00000000">
        <w:rPr>
          <w:rtl w:val="0"/>
        </w:rPr>
      </w:r>
    </w:p>
    <w:p w:rsidR="00000000" w:rsidDel="00000000" w:rsidP="00000000" w:rsidRDefault="00000000" w:rsidRPr="00000000" w14:paraId="00000100">
      <w:pPr>
        <w:ind w:left="0" w:firstLine="0"/>
        <w:rPr>
          <w:b w:val="1"/>
          <w:u w:val="single"/>
        </w:rPr>
      </w:pPr>
      <w:r w:rsidDel="00000000" w:rsidR="00000000" w:rsidRPr="00000000">
        <w:rPr>
          <w:rtl w:val="0"/>
        </w:rPr>
      </w:r>
    </w:p>
    <w:p w:rsidR="00000000" w:rsidDel="00000000" w:rsidP="00000000" w:rsidRDefault="00000000" w:rsidRPr="00000000" w14:paraId="00000101">
      <w:pPr>
        <w:ind w:left="0" w:firstLine="0"/>
        <w:rPr>
          <w:b w:val="1"/>
          <w:u w:val="single"/>
        </w:rPr>
      </w:pPr>
      <w:r w:rsidDel="00000000" w:rsidR="00000000" w:rsidRPr="00000000">
        <w:rPr>
          <w:b w:val="1"/>
          <w:u w:val="single"/>
          <w:rtl w:val="0"/>
        </w:rPr>
        <w:t xml:space="preserve">PÉRDIDA DEL DERECHO A EVALUACIÓN CONTINUA</w:t>
      </w:r>
    </w:p>
    <w:p w:rsidR="00000000" w:rsidDel="00000000" w:rsidP="00000000" w:rsidRDefault="00000000" w:rsidRPr="00000000" w14:paraId="00000102">
      <w:pPr>
        <w:ind w:left="0" w:firstLine="0"/>
        <w:rPr/>
      </w:pPr>
      <w:r w:rsidDel="00000000" w:rsidR="00000000" w:rsidRPr="00000000">
        <w:rPr>
          <w:rtl w:val="0"/>
        </w:rPr>
        <w:t xml:space="preserve">En virtud de lo establecido en los artículos 27.5 y 27.6 del Decreto 147/2025, de 17 de septiembre, </w:t>
      </w:r>
      <w:r w:rsidDel="00000000" w:rsidR="00000000" w:rsidRPr="00000000">
        <w:rPr>
          <w:b w:val="1"/>
          <w:u w:val="single"/>
          <w:rtl w:val="0"/>
        </w:rPr>
        <w:t xml:space="preserve">en la modalidad presencial la evaluación continua</w:t>
      </w:r>
      <w:r w:rsidDel="00000000" w:rsidR="00000000" w:rsidRPr="00000000">
        <w:rPr>
          <w:rtl w:val="0"/>
        </w:rPr>
        <w:t xml:space="preserve"> de los aprendizajes </w:t>
      </w:r>
      <w:r w:rsidDel="00000000" w:rsidR="00000000" w:rsidRPr="00000000">
        <w:rPr>
          <w:b w:val="1"/>
          <w:u w:val="single"/>
          <w:rtl w:val="0"/>
        </w:rPr>
        <w:t xml:space="preserve">requerirá la asistencia regular y obligatoria, </w:t>
      </w:r>
      <w:r w:rsidDel="00000000" w:rsidR="00000000" w:rsidRPr="00000000">
        <w:rPr>
          <w:b w:val="1"/>
          <w:rtl w:val="0"/>
        </w:rPr>
        <w:t xml:space="preserve">tanto en el centro docente como en la fase de formación en empresa u organismo equiparado, </w:t>
      </w:r>
      <w:r w:rsidDel="00000000" w:rsidR="00000000" w:rsidRPr="00000000">
        <w:rPr>
          <w:b w:val="1"/>
          <w:u w:val="single"/>
          <w:rtl w:val="0"/>
        </w:rPr>
        <w:t xml:space="preserve">de al menos el 80 por ciento de la duración total del módulo</w:t>
      </w:r>
      <w:r w:rsidDel="00000000" w:rsidR="00000000" w:rsidRPr="00000000">
        <w:rPr>
          <w:rtl w:val="0"/>
        </w:rPr>
        <w:t xml:space="preserve">, a partir de la fecha en la que el alumnado se haya matriculado. </w:t>
      </w:r>
    </w:p>
    <w:p w:rsidR="00000000" w:rsidDel="00000000" w:rsidP="00000000" w:rsidRDefault="00000000" w:rsidRPr="00000000" w14:paraId="00000103">
      <w:pPr>
        <w:ind w:left="0" w:firstLine="0"/>
        <w:rPr/>
      </w:pPr>
      <w:r w:rsidDel="00000000" w:rsidR="00000000" w:rsidRPr="00000000">
        <w:rPr>
          <w:rtl w:val="0"/>
        </w:rPr>
        <w:t xml:space="preserve">En caso de incumplimiento, se informará al alumno/a de la pérdida del derecho de evaluación continua a través de medios que garanticen su constancia. Tendrá derecho a la realización de las pruebas objetivas que el profesor/a considere oportunas, conforme a los criterios de evaluación que estén asociados a los resultados de aprendizaje no superados.</w:t>
      </w:r>
    </w:p>
    <w:p w:rsidR="00000000" w:rsidDel="00000000" w:rsidP="00000000" w:rsidRDefault="00000000" w:rsidRPr="00000000" w14:paraId="00000104">
      <w:pPr>
        <w:ind w:left="0" w:firstLine="0"/>
        <w:rPr/>
      </w:pPr>
      <w:r w:rsidDel="00000000" w:rsidR="00000000" w:rsidRPr="00000000">
        <w:rPr>
          <w:rtl w:val="0"/>
        </w:rPr>
      </w:r>
    </w:p>
    <w:p w:rsidR="00000000" w:rsidDel="00000000" w:rsidP="00000000" w:rsidRDefault="00000000" w:rsidRPr="00000000" w14:paraId="00000105">
      <w:pPr>
        <w:ind w:left="0" w:firstLine="0"/>
        <w:rPr>
          <w:b w:val="1"/>
          <w:u w:val="single"/>
        </w:rPr>
      </w:pPr>
      <w:r w:rsidDel="00000000" w:rsidR="00000000" w:rsidRPr="00000000">
        <w:rPr>
          <w:b w:val="1"/>
          <w:u w:val="single"/>
          <w:rtl w:val="0"/>
        </w:rPr>
        <w:t xml:space="preserve">TIPOS DE EVALUACIÓN</w:t>
      </w:r>
    </w:p>
    <w:p w:rsidR="00000000" w:rsidDel="00000000" w:rsidP="00000000" w:rsidRDefault="00000000" w:rsidRPr="00000000" w14:paraId="00000106">
      <w:pPr>
        <w:ind w:left="0" w:firstLine="0"/>
        <w:rPr/>
      </w:pPr>
      <w:r w:rsidDel="00000000" w:rsidR="00000000" w:rsidRPr="00000000">
        <w:rPr>
          <w:rtl w:val="0"/>
        </w:rPr>
        <w:t xml:space="preserve">Según el procedimiento de evaluación establecido en la orden de 18 de septiembre de 2025, concretamos estas evaluaciones de la siguiente forma:</w:t>
      </w:r>
    </w:p>
    <w:p w:rsidR="00000000" w:rsidDel="00000000" w:rsidP="00000000" w:rsidRDefault="00000000" w:rsidRPr="00000000" w14:paraId="00000107">
      <w:pPr>
        <w:ind w:left="0" w:firstLine="0"/>
        <w:rPr/>
      </w:pPr>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Evaluación Inicial: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realizaremos un cuestionario inicial que servirá para conocer las características y el nivel competencial del alumnado en relación con los resultados de aprendizaje del módulo. Esta evaluación inicial se realizará en el plazo de un mes desde el comienzo de las actividades lectivas y será el punto de referencia para la toma de decisiones relativas al desarrollo del currículo y su adecuación a las características, capacidades y conocimientos del alumnado.</w:t>
      </w:r>
    </w:p>
    <w:p w:rsidR="00000000" w:rsidDel="00000000" w:rsidP="00000000" w:rsidRDefault="00000000" w:rsidRPr="00000000" w14:paraId="00000109">
      <w:pPr>
        <w:ind w:left="0" w:firstLine="0"/>
        <w:rPr/>
      </w:pP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Evaluaciones parciales: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 realizarán dos evaluaciones parciales (una al final del primer trimestre y otra al final del segundo trimestre). Estas evaluaciones parciales tendrán un carácter orientador, de forma que el alumnado conozca el grado de adquisición de sus competencias en el </w:t>
      </w:r>
      <w:r w:rsidDel="00000000" w:rsidR="00000000" w:rsidRPr="00000000">
        <w:rPr>
          <w:rtl w:val="0"/>
        </w:rPr>
        <w:t xml:space="preserve">módulo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0B">
      <w:pPr>
        <w:ind w:left="0" w:firstLine="0"/>
        <w:rPr/>
      </w:pP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Evaluaciones finales: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 realizarán dos evaluaciones finales. En el primer curso de grado superior, la primera no podrá ser anterior al 22 de mayo y la segunda se corresponderá con la finalización del régimen ordinario de clase y no podrá ser anterior al 15 de junio.</w:t>
      </w:r>
    </w:p>
    <w:p w:rsidR="00000000" w:rsidDel="00000000" w:rsidP="00000000" w:rsidRDefault="00000000" w:rsidRPr="00000000" w14:paraId="0000010D">
      <w:pPr>
        <w:ind w:left="0" w:firstLine="0"/>
        <w:rPr>
          <w:color w:val="ff0000"/>
        </w:rPr>
      </w:pPr>
      <w:r w:rsidDel="00000000" w:rsidR="00000000" w:rsidRPr="00000000">
        <w:rPr>
          <w:rtl w:val="0"/>
        </w:rPr>
      </w:r>
    </w:p>
    <w:p w:rsidR="00000000" w:rsidDel="00000000" w:rsidP="00000000" w:rsidRDefault="00000000" w:rsidRPr="00000000" w14:paraId="0000010E">
      <w:pPr>
        <w:ind w:left="0" w:firstLine="0"/>
        <w:rPr/>
      </w:pPr>
      <w:r w:rsidDel="00000000" w:rsidR="00000000" w:rsidRPr="00000000">
        <w:rPr>
          <w:color w:val="ff0000"/>
          <w:rtl w:val="0"/>
        </w:rPr>
        <w:t xml:space="preserve"> </w:t>
      </w:r>
      <w:r w:rsidDel="00000000" w:rsidR="00000000" w:rsidRPr="00000000">
        <w:rPr>
          <w:rtl w:val="0"/>
        </w:rPr>
        <w:t xml:space="preserve">Asimismo, a mediados del primer y segundo trimestre se realizarán evaluaciones intermedias.</w:t>
      </w:r>
    </w:p>
    <w:p w:rsidR="00000000" w:rsidDel="00000000" w:rsidP="00000000" w:rsidRDefault="00000000" w:rsidRPr="00000000" w14:paraId="0000010F">
      <w:pPr>
        <w:ind w:left="0" w:firstLine="0"/>
        <w:rPr>
          <w:b w:val="1"/>
          <w:u w:val="single"/>
        </w:rPr>
      </w:pPr>
      <w:r w:rsidDel="00000000" w:rsidR="00000000" w:rsidRPr="00000000">
        <w:rPr>
          <w:b w:val="1"/>
          <w:u w:val="single"/>
          <w:rtl w:val="0"/>
        </w:rPr>
        <w:t xml:space="preserve">CALIFICACIÓN</w:t>
      </w:r>
    </w:p>
    <w:p w:rsidR="00000000" w:rsidDel="00000000" w:rsidP="00000000" w:rsidRDefault="00000000" w:rsidRPr="00000000" w14:paraId="00000110">
      <w:pPr>
        <w:ind w:left="0" w:firstLine="0"/>
        <w:rPr/>
      </w:pPr>
      <w:r w:rsidDel="00000000" w:rsidR="00000000" w:rsidRPr="00000000">
        <w:rPr>
          <w:rtl w:val="0"/>
        </w:rPr>
        <w:t xml:space="preserve">La calificación del módulo se hará conforme a las siguientes reglas que pasamos a concretar. </w:t>
      </w:r>
    </w:p>
    <w:p w:rsidR="00000000" w:rsidDel="00000000" w:rsidP="00000000" w:rsidRDefault="00000000" w:rsidRPr="00000000" w14:paraId="0000011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Será necesario aprobar todos los resultados de aprendizaje para conseguir superar el módulo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1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Asociaremos a cada resultado de aprendizaje una nota entre 1 y 10, de manera que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consideraremos como aprobado el RA cuando la nota sea mayor o igual que 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1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La nota de un resultado de aprendizaje se calculará en base a las notas de cada uno de los criterios de evaluación de dicho RA y su peso específico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detallado anteriormente.</w:t>
      </w:r>
    </w:p>
    <w:p w:rsidR="00000000" w:rsidDel="00000000" w:rsidP="00000000" w:rsidRDefault="00000000" w:rsidRPr="00000000" w14:paraId="0000011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Existirá varios instrumentos de evaluación asociados a cada criterio de evaluación, de manera que la nota del criterio de evaluación se obtendrá de dichos instrumentos. </w:t>
      </w:r>
    </w:p>
    <w:p w:rsidR="00000000" w:rsidDel="00000000" w:rsidP="00000000" w:rsidRDefault="00000000" w:rsidRPr="00000000" w14:paraId="0000011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nota de las evaluaciones parciales se corresponderá con la media ponderada de los resultados de aprendizaje completados en dicho periodo.</w:t>
      </w:r>
    </w:p>
    <w:p w:rsidR="00000000" w:rsidDel="00000000" w:rsidP="00000000" w:rsidRDefault="00000000" w:rsidRPr="00000000" w14:paraId="0000011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rsidR="00000000" w:rsidDel="00000000" w:rsidP="00000000" w:rsidRDefault="00000000" w:rsidRPr="00000000" w14:paraId="0000011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nota final del módulo se corresponderá con la media ponderada de todos los resultados de aprendizaje, siendo condición indispensable para aprobar que todos los resultados de aprendizaje hayan sido aprobados.</w:t>
      </w:r>
    </w:p>
    <w:p w:rsidR="00000000" w:rsidDel="00000000" w:rsidP="00000000" w:rsidRDefault="00000000" w:rsidRPr="00000000" w14:paraId="00000118">
      <w:pPr>
        <w:ind w:left="0" w:firstLine="0"/>
        <w:rPr/>
      </w:pPr>
      <w:r w:rsidDel="00000000" w:rsidR="00000000" w:rsidRPr="00000000">
        <w:rPr>
          <w:rtl w:val="0"/>
        </w:rPr>
      </w:r>
    </w:p>
    <w:p w:rsidR="00000000" w:rsidDel="00000000" w:rsidP="00000000" w:rsidRDefault="00000000" w:rsidRPr="00000000" w14:paraId="00000119">
      <w:pPr>
        <w:ind w:left="0" w:firstLine="0"/>
        <w:rPr>
          <w:b w:val="1"/>
          <w:u w:val="single"/>
        </w:rPr>
      </w:pPr>
      <w:r w:rsidDel="00000000" w:rsidR="00000000" w:rsidRPr="00000000">
        <w:rPr>
          <w:b w:val="1"/>
          <w:u w:val="single"/>
          <w:rtl w:val="0"/>
        </w:rPr>
        <w:t xml:space="preserve">RECUPERACIÓN Y MEJORA DE NOTA</w:t>
      </w:r>
    </w:p>
    <w:p w:rsidR="00000000" w:rsidDel="00000000" w:rsidP="00000000" w:rsidRDefault="00000000" w:rsidRPr="00000000" w14:paraId="0000011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recuperación o la mejora de nota de los resultados de aprendizaje no superados será posible mediante la realización de pruebas o actividades específicas planteadas tras realizar cada una de las evaluaciones parciales.</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Será obligatoria la entrega de las actividades pendientes asociadas a cada uno de los resultados para poder optar a su recuperación, permitiendo nuevas entregas a los alumnos/as que ya la hubiesen entregado previamente.</w:t>
      </w:r>
    </w:p>
    <w:p w:rsidR="00000000" w:rsidDel="00000000" w:rsidP="00000000" w:rsidRDefault="00000000" w:rsidRPr="00000000" w14:paraId="0000011D">
      <w:pPr>
        <w:ind w:left="0" w:firstLine="0"/>
        <w:rPr/>
      </w:pPr>
      <w:r w:rsidDel="00000000" w:rsidR="00000000" w:rsidRPr="00000000">
        <w:rPr>
          <w:rtl w:val="0"/>
        </w:rPr>
      </w:r>
    </w:p>
    <w:p w:rsidR="00000000" w:rsidDel="00000000" w:rsidP="00000000" w:rsidRDefault="00000000" w:rsidRPr="00000000" w14:paraId="0000011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 alumnos/as que no hayan aprobado la primera evaluación, tendrán la obligación de asistir a las clases que se organicen al efecto durante el periodo comprendido entre las dos evaluaciones finales. En el caso de mejora de calificación la asistencia al centro será obligatoria solo para las actividades que se propongan para ello.</w:t>
      </w:r>
    </w:p>
    <w:p w:rsidR="00000000" w:rsidDel="00000000" w:rsidP="00000000" w:rsidRDefault="00000000" w:rsidRPr="00000000" w14:paraId="0000011F">
      <w:pPr>
        <w:spacing w:after="0" w:lineRule="auto"/>
        <w:ind w:left="0" w:firstLine="0"/>
        <w:rPr>
          <w:b w:val="1"/>
          <w:sz w:val="28"/>
          <w:szCs w:val="28"/>
          <w:u w:val="single"/>
        </w:rPr>
      </w:pPr>
      <w:r w:rsidDel="00000000" w:rsidR="00000000" w:rsidRPr="00000000">
        <w:rPr>
          <w:rtl w:val="0"/>
        </w:rPr>
      </w:r>
    </w:p>
    <w:p w:rsidR="00000000" w:rsidDel="00000000" w:rsidP="00000000" w:rsidRDefault="00000000" w:rsidRPr="00000000" w14:paraId="00000120">
      <w:pPr>
        <w:spacing w:after="0" w:lineRule="auto"/>
        <w:ind w:left="0" w:firstLine="0"/>
        <w:rPr/>
      </w:pPr>
      <w:r w:rsidDel="00000000" w:rsidR="00000000" w:rsidRPr="00000000">
        <w:rPr>
          <w:rtl w:val="0"/>
        </w:rPr>
      </w:r>
    </w:p>
    <w:sectPr>
      <w:pgSz w:h="16838" w:w="11906" w:orient="portrait"/>
      <w:pgMar w:bottom="1134" w:top="993" w:left="1276" w:right="141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120" w:lineRule="auto"/>
        <w:ind w:left="714" w:hanging="357"/>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59"/>
    <w:rsid w:val="00CA3D4B"/>
    <w:pPr>
      <w:spacing w:after="0"/>
    </w:p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TableParagraph" w:customStyle="1">
    <w:name w:val="Table Paragraph"/>
    <w:basedOn w:val="Normal"/>
    <w:uiPriority w:val="1"/>
    <w:qFormat w:val="1"/>
    <w:rsid w:val="00CA3D4B"/>
    <w:pPr>
      <w:widowControl w:val="0"/>
      <w:autoSpaceDE w:val="0"/>
      <w:autoSpaceDN w:val="0"/>
      <w:spacing w:after="0"/>
      <w:ind w:left="0" w:firstLine="0"/>
      <w:jc w:val="left"/>
    </w:pPr>
    <w:rPr>
      <w:rFonts w:ascii="Times New Roman" w:cs="Times New Roman" w:eastAsia="Times New Roman" w:hAnsi="Times New Roman"/>
    </w:rPr>
  </w:style>
  <w:style w:type="paragraph" w:styleId="Prrafodelista">
    <w:name w:val="List Paragraph"/>
    <w:basedOn w:val="Normal"/>
    <w:uiPriority w:val="1"/>
    <w:qFormat w:val="1"/>
    <w:rsid w:val="00CA3D4B"/>
    <w:pPr>
      <w:widowControl w:val="0"/>
      <w:autoSpaceDE w:val="0"/>
      <w:autoSpaceDN w:val="0"/>
      <w:spacing w:after="0"/>
      <w:ind w:left="2419" w:hanging="360"/>
      <w:jc w:val="left"/>
    </w:pPr>
    <w:rPr>
      <w:rFonts w:ascii="Times New Roman" w:cs="Times New Roman" w:eastAsia="Times New Roman" w:hAnsi="Times New Roma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9RXHqv15e0c6XrYt9DBnvlzU1w==">CgMxLjA4AHIhMWRZR2JmQUhBc19FZ20ycHkyZDd4bUpma01QemVSSk1I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2025-10-07T12:36:00Z</dcterms:created>
  <dc:creator>inmac</dc:creator>
</cp:coreProperties>
</file>